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w w:val="94"/>
          <w:sz w:val="44"/>
          <w:szCs w:val="44"/>
        </w:rPr>
      </w:pPr>
      <w:r>
        <w:rPr>
          <w:rFonts w:hint="eastAsia" w:ascii="Times New Roman" w:hAnsi="Times New Roman" w:eastAsia="方正小标宋简体"/>
          <w:w w:val="94"/>
          <w:sz w:val="44"/>
          <w:szCs w:val="44"/>
        </w:rPr>
        <w:t>中共江苏省启东圆陀角旅游度假区党工委关于巡察</w:t>
      </w:r>
      <w:r>
        <w:rPr>
          <w:rFonts w:ascii="Times New Roman" w:hAnsi="Times New Roman" w:eastAsia="方正小标宋简体"/>
          <w:w w:val="94"/>
          <w:sz w:val="44"/>
          <w:szCs w:val="44"/>
        </w:rPr>
        <w:t>“回头看”整改进展情况的通报</w:t>
      </w:r>
    </w:p>
    <w:p>
      <w:pPr>
        <w:overflowPunct w:val="0"/>
        <w:spacing w:line="560" w:lineRule="exact"/>
        <w:ind w:firstLine="640" w:firstLineChars="200"/>
        <w:jc w:val="left"/>
        <w:rPr>
          <w:rFonts w:ascii="仿宋_GB2312" w:eastAsia="仿宋_GB2312"/>
          <w:sz w:val="32"/>
          <w:szCs w:val="32"/>
        </w:rPr>
      </w:pP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启东市委统一部署，2019年10月下旬至12月下旬，十三届启东市委第十三轮巡察第二巡察组对圆陀角旅游度假区进行了巡察“回头看”。2020年4月9日，十三届启东市委第十三轮巡察第二巡察组向圆陀角旅游度假区党工委反馈了巡察意见。按照党务公开原则和巡察工作有关要求，现将巡察整改进展情况予以公布。</w:t>
      </w:r>
    </w:p>
    <w:p>
      <w:pPr>
        <w:overflowPunct w:val="0"/>
        <w:spacing w:line="560" w:lineRule="exact"/>
        <w:ind w:firstLine="640" w:firstLineChars="200"/>
        <w:jc w:val="left"/>
        <w:rPr>
          <w:rFonts w:ascii="黑体" w:hAnsi="黑体" w:eastAsia="黑体"/>
          <w:color w:val="111111"/>
          <w:kern w:val="0"/>
          <w:sz w:val="32"/>
          <w:szCs w:val="32"/>
        </w:rPr>
      </w:pPr>
      <w:r>
        <w:rPr>
          <w:rFonts w:ascii="黑体" w:hAnsi="黑体" w:eastAsia="黑体"/>
          <w:sz w:val="32"/>
          <w:szCs w:val="32"/>
        </w:rPr>
        <w:t>一、</w:t>
      </w:r>
      <w:r>
        <w:rPr>
          <w:rFonts w:ascii="黑体" w:hAnsi="黑体" w:eastAsia="黑体"/>
          <w:color w:val="111111"/>
          <w:kern w:val="0"/>
          <w:sz w:val="32"/>
          <w:szCs w:val="32"/>
        </w:rPr>
        <w:t>整改工作组织情况</w:t>
      </w:r>
    </w:p>
    <w:p>
      <w:pPr>
        <w:overflowPunct w:val="0"/>
        <w:spacing w:line="560" w:lineRule="exact"/>
        <w:ind w:firstLine="640" w:firstLineChars="200"/>
        <w:jc w:val="left"/>
        <w:rPr>
          <w:rFonts w:ascii="Times New Roman" w:hAnsi="Times New Roman" w:eastAsia="仿宋_GB2312"/>
          <w:color w:val="111111"/>
          <w:kern w:val="0"/>
          <w:sz w:val="32"/>
          <w:szCs w:val="32"/>
        </w:rPr>
      </w:pPr>
      <w:r>
        <w:rPr>
          <w:rFonts w:ascii="Times New Roman" w:hAnsi="Times New Roman" w:eastAsia="仿宋_GB2312"/>
          <w:color w:val="111111"/>
          <w:kern w:val="0"/>
          <w:sz w:val="32"/>
          <w:szCs w:val="32"/>
        </w:rPr>
        <w:t>自巡察“回头看”开展以来，园区党工委始终坚持从讲政治高度，把接受巡察“回头看”、抓好巡察“回头看”整改作为园区党工委重大政治任务，切实担负起巡察“回头看”问题整改的主体责任。</w:t>
      </w:r>
    </w:p>
    <w:p>
      <w:pPr>
        <w:overflowPunct w:val="0"/>
        <w:spacing w:line="560" w:lineRule="exact"/>
        <w:ind w:firstLine="640" w:firstLineChars="200"/>
        <w:jc w:val="left"/>
        <w:rPr>
          <w:rFonts w:ascii="Times New Roman" w:hAnsi="Times New Roman" w:eastAsia="仿宋_GB2312"/>
          <w:color w:val="111111"/>
          <w:kern w:val="0"/>
          <w:sz w:val="32"/>
          <w:szCs w:val="32"/>
        </w:rPr>
      </w:pPr>
      <w:r>
        <w:rPr>
          <w:rFonts w:ascii="Times New Roman" w:hAnsi="Times New Roman" w:eastAsia="楷体_GB2312"/>
          <w:color w:val="111111"/>
          <w:kern w:val="0"/>
          <w:sz w:val="32"/>
          <w:szCs w:val="32"/>
        </w:rPr>
        <w:t>（一）高度重视，迅速行动，周密部署。</w:t>
      </w:r>
      <w:r>
        <w:rPr>
          <w:rFonts w:ascii="Times New Roman" w:hAnsi="Times New Roman" w:eastAsia="仿宋_GB2312"/>
          <w:color w:val="111111"/>
          <w:kern w:val="0"/>
          <w:sz w:val="32"/>
          <w:szCs w:val="32"/>
        </w:rPr>
        <w:t>自接到巡察“回头看”反馈意见后，园区党工委立即召开专题会，迅速研究制定下发了《</w:t>
      </w:r>
      <w:r>
        <w:rPr>
          <w:rFonts w:ascii="Times New Roman" w:hAnsi="Times New Roman" w:eastAsia="仿宋_GB2312"/>
          <w:sz w:val="32"/>
          <w:szCs w:val="32"/>
        </w:rPr>
        <w:t>圆陀角旅游度假区党工委落实市委巡察“回头看”反馈意见整改方案</w:t>
      </w:r>
      <w:r>
        <w:rPr>
          <w:rFonts w:ascii="Times New Roman" w:hAnsi="Times New Roman" w:eastAsia="仿宋_GB2312"/>
          <w:color w:val="111111"/>
          <w:kern w:val="0"/>
          <w:sz w:val="32"/>
          <w:szCs w:val="32"/>
        </w:rPr>
        <w:t>》，明确了具体整改任务和每项任务的责任领导、责任部门、责任人、整改措施和整改时限，并对切实抓好落实巡察“回头看”整改工作进行了动员部署，强调园区各级党组织和党员干部要统一思想认识，坚决落实市委巡察要求，把整改作为重大政治任务抓紧抓实，为整改工作打下了坚实的基础。</w:t>
      </w:r>
    </w:p>
    <w:p>
      <w:pPr>
        <w:overflowPunct w:val="0"/>
        <w:spacing w:line="560" w:lineRule="exact"/>
        <w:ind w:firstLine="640" w:firstLineChars="200"/>
        <w:jc w:val="left"/>
        <w:rPr>
          <w:rFonts w:ascii="Times New Roman" w:hAnsi="Times New Roman" w:eastAsia="仿宋_GB2312"/>
          <w:color w:val="111111"/>
          <w:kern w:val="0"/>
          <w:sz w:val="32"/>
          <w:szCs w:val="32"/>
        </w:rPr>
      </w:pPr>
      <w:r>
        <w:rPr>
          <w:rFonts w:ascii="Times New Roman" w:hAnsi="Times New Roman" w:eastAsia="楷体_GB2312"/>
          <w:color w:val="111111"/>
          <w:kern w:val="0"/>
          <w:sz w:val="32"/>
          <w:szCs w:val="32"/>
        </w:rPr>
        <w:t>（二）加强领导，精心组织，扎实推进。</w:t>
      </w:r>
      <w:r>
        <w:rPr>
          <w:rFonts w:ascii="Times New Roman" w:hAnsi="Times New Roman" w:eastAsia="仿宋_GB2312"/>
          <w:color w:val="111111"/>
          <w:kern w:val="0"/>
          <w:sz w:val="32"/>
          <w:szCs w:val="32"/>
        </w:rPr>
        <w:t>整改工作全过程自始自终在园区党工委的统一领导下有序推进。期间，园区党工委主要负责人认真履行巡察“回头看”整改工作第一责任人职责，先后召开2次专题会议，研究巡察“回头看”反馈问题的整改工作，不断对照整改方案逐项细化，逐条整改，并严格要求班子其他成员各负其责，牵头抓好分管领域整改工作，对巡察组提出的问题和交办事项办理进度进行跟踪督查，问责问效，确保整改落实到位。</w:t>
      </w:r>
    </w:p>
    <w:p>
      <w:pPr>
        <w:overflowPunct w:val="0"/>
        <w:spacing w:line="560" w:lineRule="exact"/>
        <w:ind w:firstLine="640" w:firstLineChars="200"/>
        <w:jc w:val="left"/>
        <w:rPr>
          <w:rFonts w:ascii="Times New Roman" w:hAnsi="Times New Roman" w:eastAsia="仿宋_GB2312"/>
          <w:color w:val="111111"/>
          <w:kern w:val="0"/>
          <w:sz w:val="32"/>
          <w:szCs w:val="32"/>
        </w:rPr>
      </w:pPr>
      <w:r>
        <w:rPr>
          <w:rFonts w:ascii="Times New Roman" w:hAnsi="Times New Roman" w:eastAsia="楷体_GB2312"/>
          <w:color w:val="111111"/>
          <w:kern w:val="0"/>
          <w:sz w:val="32"/>
          <w:szCs w:val="32"/>
        </w:rPr>
        <w:t>（三）严明纪律，严肃问责，强化担当。</w:t>
      </w:r>
      <w:r>
        <w:rPr>
          <w:rFonts w:ascii="Times New Roman" w:hAnsi="Times New Roman" w:eastAsia="仿宋_GB2312"/>
          <w:color w:val="111111"/>
          <w:kern w:val="0"/>
          <w:sz w:val="32"/>
          <w:szCs w:val="32"/>
        </w:rPr>
        <w:t>为确保整改工作取得实效，园区党工委坚持做到有则改、惩必严，不姑息、不塞责，特别是针对巡察“回头看”整改要求中的重点事项，由园区纪工委牵头跟踪督办，对存在违纪情形的立即介入调查，及时启动问责程序，对相关责任人进行追究。同时，园区纪工委还在园区机关和各村设立党风廉政举报箱，方便群众举报，接受群众监督。整改期间，1个党组织通报问责，诫勉谈话1人，提醒谈话15人。</w:t>
      </w:r>
    </w:p>
    <w:p>
      <w:pPr>
        <w:overflowPunct w:val="0"/>
        <w:spacing w:line="560" w:lineRule="exact"/>
        <w:ind w:firstLine="640" w:firstLineChars="200"/>
        <w:jc w:val="left"/>
        <w:rPr>
          <w:rFonts w:ascii="Times New Roman" w:hAnsi="Times New Roman" w:eastAsia="仿宋_GB2312"/>
          <w:color w:val="111111"/>
          <w:kern w:val="0"/>
          <w:sz w:val="32"/>
          <w:szCs w:val="32"/>
        </w:rPr>
      </w:pPr>
      <w:r>
        <w:rPr>
          <w:rFonts w:ascii="Times New Roman" w:hAnsi="Times New Roman" w:eastAsia="楷体_GB2312"/>
          <w:color w:val="111111"/>
          <w:kern w:val="0"/>
          <w:sz w:val="32"/>
          <w:szCs w:val="32"/>
        </w:rPr>
        <w:t>（四）结合整改，完善制度，夯牢基础。</w:t>
      </w:r>
      <w:r>
        <w:rPr>
          <w:rFonts w:ascii="Times New Roman" w:hAnsi="Times New Roman" w:eastAsia="仿宋_GB2312"/>
          <w:color w:val="111111"/>
          <w:kern w:val="0"/>
          <w:sz w:val="32"/>
          <w:szCs w:val="32"/>
        </w:rPr>
        <w:t>园区党工委坚持把问题整改与建立长效机制紧密结合，围绕巡察“回头看”反馈问题，坚持深挖根源、举一反三、标本兼治，有针对性地制定了《圆陀角旅游度假区村级投资项目管理办法》和《圆陀角旅游度假区村级集体经济财务管理办法》等制度，规范了村级财务管理，着力从制度层面建立全面从严治党的长效机制。</w:t>
      </w:r>
    </w:p>
    <w:p>
      <w:pPr>
        <w:overflowPunct w:val="0"/>
        <w:spacing w:line="560" w:lineRule="exact"/>
        <w:ind w:firstLine="640" w:firstLineChars="200"/>
        <w:rPr>
          <w:rFonts w:ascii="黑体" w:hAnsi="黑体" w:eastAsia="黑体"/>
          <w:sz w:val="32"/>
          <w:szCs w:val="32"/>
        </w:rPr>
      </w:pPr>
      <w:r>
        <w:rPr>
          <w:rFonts w:ascii="黑体" w:hAnsi="黑体" w:eastAsia="黑体"/>
          <w:sz w:val="32"/>
          <w:szCs w:val="32"/>
        </w:rPr>
        <w:t>二、整改落实情况</w:t>
      </w:r>
    </w:p>
    <w:p>
      <w:pPr>
        <w:overflowPunct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（一）整改不到位方面</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1.关于“重要岗位人员配备仍不够到位”问题的整改情况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5月份与市委组织部相关科室进行了对接，拟定了人员配备的报告，但鉴于目前编办正在修定全市相关乡镇（园区）的“三定方案”，组织部建议待“三定方案”制定完善后，再以园区党工委的名义对空缺岗位请示申报；7月向市委编办申请增加了11个中层职数，并于9月上旬完成了中层岗位配备，目前，综合服务中心主任一职已到位；二是精心挑选青年干部向园区所辖三个村和碧海居委会派驻第一书记（党建指导员），既培养人才，又加强基层力量。在此基础上，每季度召开第一书记（党建指导员）专题座谈会，了解驻村（居）书记工作情况、思想动态；三是组织开展了青年干部素质提升班，不断完善青年干部队伍建设，为年轻干部队伍培养提供了后劲。</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2.关于“民主集中制度执行仍不够严格”问题的整改情况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由纪工委牵头，对2016年以来的党工委会议记录本开展自查自纠，发现类似的问题及时落实整改；调配安排政治素质高的、文字表达能力强的一名同志列席党工委会议进行全程记录，并全程录音，确保对班子成员发表的意见记录详实，体现决策过程。</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3.关于“企聘人员管理还不够严格规范”问题的整改情况</w:t>
      </w:r>
    </w:p>
    <w:p>
      <w:pPr>
        <w:overflowPunct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整改情况：一是企聘人员的人事、工资关系移交给文旅集团，党群局组织人事科人事专员定期与文旅集团对接，核对人员相关信息；二是党群局组织人事科对现有企聘人员进行了岗位要求和员工能力的适岗评价，分三次向党工委会议提交了人员调配方案，对8名企聘人员进行了岗位调整，有效整合了园区的人员排布；三是</w:t>
      </w:r>
      <w:r>
        <w:rPr>
          <w:rFonts w:ascii="Times New Roman" w:hAnsi="Times New Roman" w:eastAsia="仿宋_GB2312"/>
          <w:color w:val="000000" w:themeColor="text1"/>
          <w:sz w:val="32"/>
          <w:szCs w:val="32"/>
          <w14:textFill>
            <w14:solidFill>
              <w14:schemeClr w14:val="tx1"/>
            </w14:solidFill>
          </w14:textFill>
        </w:rPr>
        <w:t>进一步完善企聘人员管理制度，根据《关于规范区镇编外聘用人员管理的通知》（启委编办【2020】119号）文件精神，对园区内的编外人员的工资结构等方面予以了梳理，待市级明确了编外人员的工资福利标准后，进一步完善园区的编外聘用人员的相关规定。</w:t>
      </w:r>
    </w:p>
    <w:p>
      <w:pPr>
        <w:overflowPunct w:val="0"/>
        <w:spacing w:line="560" w:lineRule="exact"/>
        <w:ind w:firstLine="640" w:firstLineChars="200"/>
        <w:rPr>
          <w:rFonts w:ascii="楷体_GB2312" w:hAnsi="Times New Roman" w:eastAsia="楷体_GB2312"/>
          <w:sz w:val="32"/>
          <w:szCs w:val="32"/>
        </w:rPr>
      </w:pPr>
      <w:r>
        <w:rPr>
          <w:rFonts w:ascii="楷体_GB2312" w:hAnsi="Times New Roman" w:eastAsia="楷体_GB2312"/>
          <w:sz w:val="32"/>
          <w:szCs w:val="32"/>
        </w:rPr>
        <w:t>（二）聚焦贯彻落实党的路线方针政策和党中央决策部署方面</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4.关于“意识形态责任制落实不够严格”问题的整改情况</w:t>
      </w:r>
    </w:p>
    <w:p>
      <w:pPr>
        <w:overflowPunct w:val="0"/>
        <w:spacing w:line="560" w:lineRule="exact"/>
        <w:ind w:firstLine="643"/>
        <w:rPr>
          <w:rFonts w:ascii="Times New Roman" w:hAnsi="Times New Roman" w:eastAsia="仿宋_GB2312"/>
          <w:sz w:val="32"/>
          <w:szCs w:val="32"/>
        </w:rPr>
      </w:pPr>
      <w:r>
        <w:rPr>
          <w:rFonts w:ascii="Times New Roman" w:hAnsi="Times New Roman" w:eastAsia="仿宋_GB2312"/>
          <w:sz w:val="32"/>
          <w:szCs w:val="32"/>
        </w:rPr>
        <w:t>整改情况：一是强化理论学习。党工委理论学习中心组通过观看学习教育视频、理论学习测试、交流发言，不断丰富学习形式，增强思想领域的教育；二是加强制度执行。园区不断完善意识形态领域相关制度，先后制定《圆陀角旅游度假区讲坛讲座管理制度》、《圆陀角旅游度假区意识形态阵地管理制度》，2020年6月15日召开意识形态研判会议；三是加大培训力度。园区开展青年干部素质提升班，邀请市理论宣讲员进行专题宣讲，不断提高机关和村居干部的意识形态理念；四是创新学习方式。园区以“大美启东 生态圆陀”为主题创作“理响东疆”文艺宣讲节目并演出，不断增强理论宣讲对群众的吸引力。</w:t>
      </w:r>
    </w:p>
    <w:p>
      <w:pPr>
        <w:overflowPunct w:val="0"/>
        <w:spacing w:line="560" w:lineRule="exact"/>
        <w:ind w:firstLine="643"/>
        <w:rPr>
          <w:rFonts w:ascii="Times New Roman" w:hAnsi="Times New Roman" w:eastAsia="楷体_GB2312"/>
          <w:sz w:val="32"/>
          <w:szCs w:val="32"/>
        </w:rPr>
      </w:pPr>
      <w:r>
        <w:rPr>
          <w:rFonts w:ascii="Times New Roman" w:hAnsi="Times New Roman" w:eastAsia="楷体_GB2312"/>
          <w:sz w:val="32"/>
          <w:szCs w:val="32"/>
        </w:rPr>
        <w:t>5.关于“推进扫黑除恶专项斗争工作不够到位”问题的整改情况。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1）圆陀角旅游度假区围绕扫黑除恶“深挖根治”决战决胜之目标，坚持每季度将扫黑除恶专项斗争工作列入党工委会议议题，经常性研究部署，凝聚思想共识，分析研判形势，加大工作推进力度，切实提升班子成员政治站位；相继印发《扫黑除恶专项斗争工作要点》、《扫黑除恶专项斗争宣传工作方案》、《扫黑除恶工作长效机制建设分工方案》等文件，细化工作内容，传导责任到人；将扫黑除恶专项斗争重点内容纳入园区对村基层基础考核细则，明确各村加强主体责任意识，扎实推进各项措施。（2）依托网格服务团队的全域覆盖性，建立“网格+扫黑除恶”体系，通过日常巡查走访，向群众发放扫黑除恶宣传折页、一封信、调查问卷，面对面地从群众安居乐业的切身角度讲述扫黑除恶专项斗争的目的意义；同时将宣传工作深入到门店、学校、企业、工地、景点，进一步扩大社会面的宣传广度，形成强大宣传合力。在辖区主干道更新灯杆广告100多幅；广泛利用韵动圆陀角公众号、朋友圈及平安法治护航站、易拉宝等线上线下资源，及时宣传工作进展及成果，切实占领舆论制高点，传递扫黑除恶宣传正能量，营造风清气正的社会环境。（3）深入黑恶势力容易染指的建设、招投标领域，进行了全面集中排查；对信访举报、网络舆情、涉黑涉恶案件等数据进行回头看，查找可疑线索；对上级交办或群众举报的线索再次落实核查，深入挖掘有效信息。（4）扫黑办加强与各部门、各村的协作和沟通力度，完善联系制度，召开月度工作例会，研讨分析交流经验，信息互通，扩大线索排查的深度、广度、精度，实现资源共享。</w:t>
      </w:r>
    </w:p>
    <w:p>
      <w:pPr>
        <w:overflowPunct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6.关于“安全生产专项整治工作不够深入”问题的整改情况</w:t>
      </w:r>
    </w:p>
    <w:p>
      <w:pPr>
        <w:overflowPunct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整改情况：（1）一是动员全区力量，集中时间、精力抓好今年的安全生产专项整治工作。目前已完成第三轮专项整治普查工作；二是加大执法力度，倒逼生产经营单位落实安全生产主体责任，消除安全隐患。截止目前已完成5起事前处罚任务（完成全年事前执法任务），处罚金额54750元，并对施工项目开具7份停工整改指令；三是各行业各相关部门结合自身职责迅速开展安全生产大检查，切实落实“一岗双责”，加强行业安全监管和隐患排查治理，确保各项安全管控措施落实到位。结合专项整治工作，园区安监部门正联合规划建设、农业农村、旅游事业、党群工作等部门对辖区各经营单位开展隐患排查。（2）根据园区主要风险管控以建筑施工、旅游景点、消防安全为主的实际情况，切实加强重点行业领域的安全管控，与南通专家签订了安全服务外包协议，每季度对各经营单位开展安全隐患排查，确保全覆盖。小微企业、餐饮场所等处，由园区安监部门联合主管部门摸排建立底册清单，并对所有经营单位一一排查。近期，我区下发集中整治违法违规“小化工”、“小字头”企业专项方案，目前，园区安监部门和各村联合摸排，确保所有作坊、经营门店全覆盖，暂未发现有违规“小化工”、“小字头”企业问题。8月中旬，园区开展了“餐饮场所燃气安全专项整治”行动，联合市管、消防、派出所、恒大物业等部门，对恒大所有沿街餐饮商铺进行排查整治，形成隐患清单，由派出所、恒大物业督促其整改到位。</w:t>
      </w:r>
    </w:p>
    <w:p>
      <w:pPr>
        <w:overflowPunct w:val="0"/>
        <w:spacing w:line="560" w:lineRule="exact"/>
        <w:ind w:firstLine="640" w:firstLineChars="200"/>
        <w:rPr>
          <w:rFonts w:ascii="楷体_GB2312" w:hAnsi="Times New Roman" w:eastAsia="楷体_GB2312"/>
          <w:sz w:val="32"/>
          <w:szCs w:val="32"/>
        </w:rPr>
      </w:pPr>
      <w:r>
        <w:rPr>
          <w:rFonts w:ascii="楷体_GB2312" w:hAnsi="Times New Roman" w:eastAsia="楷体_GB2312"/>
          <w:sz w:val="32"/>
          <w:szCs w:val="32"/>
        </w:rPr>
        <w:t>（三）聚焦整治群众身边腐败问题和不正之风方面</w:t>
      </w:r>
    </w:p>
    <w:p>
      <w:pPr>
        <w:tabs>
          <w:tab w:val="center" w:pos="4422"/>
        </w:tabs>
        <w:overflowPunct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7.关于“财务手续不够完整”问题的整改情况</w:t>
      </w:r>
    </w:p>
    <w:p>
      <w:pPr>
        <w:overflowPunct w:val="0"/>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_GB2312"/>
          <w:color w:val="000000"/>
          <w:kern w:val="0"/>
          <w:sz w:val="32"/>
          <w:szCs w:val="32"/>
        </w:rPr>
        <w:t>整改情况：2018年6号附件有领导审批签字，未装订进凭证,已将审批附件装订进凭证。银行利息按合同约定扣款，部分漏签字，对2018-2019年利息支付凭证进行查漏补缺，未经主要领导审批的由主要领导全部签字审批。2019年8月末所有平台公司均移交给文旅集团，由文旅审批。</w:t>
      </w:r>
    </w:p>
    <w:p>
      <w:pPr>
        <w:overflowPunct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8.关于“部分项目未上市级平台招投标”问题的整改情况</w:t>
      </w:r>
    </w:p>
    <w:p>
      <w:pPr>
        <w:overflowPunct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整改情况</w:t>
      </w:r>
      <w:r>
        <w:rPr>
          <w:rFonts w:ascii="Times New Roman" w:hAnsi="Times New Roman" w:eastAsia="仿宋_GB2312"/>
          <w:sz w:val="32"/>
          <w:szCs w:val="32"/>
        </w:rPr>
        <w:t>：（1）</w:t>
      </w:r>
      <w:r>
        <w:rPr>
          <w:rFonts w:ascii="Times New Roman" w:hAnsi="Times New Roman" w:eastAsia="仿宋_GB2312"/>
          <w:color w:val="000000"/>
          <w:kern w:val="0"/>
          <w:sz w:val="32"/>
          <w:szCs w:val="32"/>
        </w:rPr>
        <w:t>对责任人员进行提醒谈话，进一步规范招标采购流程。严格执行相关文件要求，对文件执行情况及时督查了解，确保文件要求落实到位。对部门工作人员定期开展培训教育，加强部门办公制度、纪律制度的制定和落实，加强对工作人员的监管考核。</w:t>
      </w:r>
      <w:r>
        <w:rPr>
          <w:rFonts w:ascii="Times New Roman" w:hAnsi="Times New Roman" w:eastAsia="仿宋_GB2312"/>
          <w:sz w:val="32"/>
          <w:szCs w:val="32"/>
        </w:rPr>
        <w:t>（2）</w:t>
      </w:r>
      <w:r>
        <w:rPr>
          <w:rFonts w:ascii="Times New Roman" w:hAnsi="Times New Roman" w:eastAsia="仿宋_GB2312"/>
          <w:color w:val="000000"/>
          <w:kern w:val="0"/>
          <w:sz w:val="32"/>
          <w:szCs w:val="32"/>
        </w:rPr>
        <w:t>上述消防器材由南通市消防支队通过相关采购流程统一采购，并由启东市消防大队、圆陀角旅游度假区及最低价中标单位签订三方协议，园区负责付款，今后消防站凡涉及购置器材装备和物资严格执行政府采购程序。</w:t>
      </w:r>
    </w:p>
    <w:p>
      <w:pPr>
        <w:overflowPunct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9.关于“固定资产管理不规范”问题的整改情况</w:t>
      </w:r>
    </w:p>
    <w:p>
      <w:pPr>
        <w:overflowPunct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整改情况：消防站消防器材采购，部分满足固定资产登记条件，已按照要求进行固定资产登记，条码机也已按照要求进行固定资产登记。下半年正在由园区财政局会同党群局等部门开展固定资产全面盘点清理工作，不断完善规范固定资产管理。</w:t>
      </w:r>
    </w:p>
    <w:p>
      <w:pPr>
        <w:overflowPunct w:val="0"/>
        <w:spacing w:line="560" w:lineRule="exact"/>
        <w:ind w:firstLine="640" w:firstLineChars="200"/>
        <w:rPr>
          <w:rFonts w:ascii="楷体_GB2312" w:hAnsi="Times New Roman" w:eastAsia="楷体_GB2312"/>
          <w:sz w:val="32"/>
          <w:szCs w:val="32"/>
        </w:rPr>
      </w:pPr>
      <w:r>
        <w:rPr>
          <w:rFonts w:ascii="楷体_GB2312" w:hAnsi="Times New Roman" w:eastAsia="楷体_GB2312"/>
          <w:sz w:val="32"/>
          <w:szCs w:val="32"/>
        </w:rPr>
        <w:t>（四）聚焦基层党组织软弱涣散、组织力欠缺方面</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10.关于“党务工作不够细致</w:t>
      </w:r>
      <w:r>
        <w:rPr>
          <w:rFonts w:ascii="Times New Roman" w:hAnsi="Times New Roman" w:eastAsia="方正楷体_GBK"/>
          <w:sz w:val="32"/>
          <w:szCs w:val="32"/>
        </w:rPr>
        <w:t>”问题的整改情况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实施“江海之光”党建联盟，有效整合联盟单位资源优势，完善阵地建设，优化组织设置，集聚共享效应，推进园区党建全域提升。4月23日召开了“江海之光”党建联盟例会暨党务知识培训会，针对《中国共产党支部工作条例（试行）》进行全面系统的培训，全面提升党务工作者业务素质；为庆祝建党99周年，组织联盟单位开展党纪法规及党务知识竞赛，全面提升党务工作者及全体党员的理论知识；二是5月18-20日园区组织了为期2天的“青春心向党 追梦新时代”青年干部素质提升班，分别从理论素养、意识形态、人际交往等多方面展开了培训，全面提升了辖区青年干部的能力水平和整体素质；三是对巡察“回头看”所反馈的“基层工作记事本记录不全不规范”这一问题的责任人员进行了提醒谈话；四是每月召集各村党建指导员、党务工作者召开党建工作例会，对上月工作作点评反馈，布置下月工作要点，并开展对“三会一课”、党员记实手册、发展党员规范流程等内容规范记录的专题业务培训，提升业务能力水平。</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11.关于“党内政治生活严肃性不够”问题的整改情况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局室长、分管领导按照谈心谈话计划对党员干部每月开展谈心谈话，侧重于全面从严治党、纪律规矩意识、廉政教育等内容，对苗头性、倾向性等问题及时批评指正。在每月党小组会议上，开展各类学习教育活动，党小组成员之间相互交流思想，对存在的问题及时批评指正，做到自我批评一语中的、不掩饰、不遮丑，相互批评一针见血、不绕弯、不回避，既有严肃认真查摆问题的辣味，又有同志之间相互帮助的真情，达到红脸出汗、排毒治病的效果。</w:t>
      </w:r>
    </w:p>
    <w:p>
      <w:pPr>
        <w:overflowPunct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12.关于“工作人员招聘程序执行不够严格”问题的整改情况</w:t>
      </w:r>
    </w:p>
    <w:p>
      <w:pPr>
        <w:overflowPunct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整改情况：</w:t>
      </w:r>
      <w:r>
        <w:rPr>
          <w:rFonts w:ascii="Times New Roman" w:hAnsi="Times New Roman" w:eastAsia="仿宋_GB2312"/>
          <w:color w:val="000000" w:themeColor="text1"/>
          <w:sz w:val="32"/>
          <w:szCs w:val="32"/>
          <w14:textFill>
            <w14:solidFill>
              <w14:schemeClr w14:val="tx1"/>
            </w14:solidFill>
          </w14:textFill>
        </w:rPr>
        <w:t>5月初起草了《圆陀角旅游度假区关于进一步规范机关干部以及各部门聘用职工规章制度的通知》，从公开招聘、人员管理、工资结构，相关纪律要求等方面作进一步规范，不断完善招录制度，规范招聘流程，严格按照程序招录人员。今年以来，园区共招录3轮8人次，严格按照招录流程，进行招录公告发布、组织笔试、面试，进行任前谈话等相关招录环节。</w:t>
      </w:r>
    </w:p>
    <w:p>
      <w:pPr>
        <w:overflowPunct w:val="0"/>
        <w:spacing w:line="560" w:lineRule="exact"/>
        <w:ind w:firstLine="640" w:firstLineChars="200"/>
        <w:rPr>
          <w:rFonts w:ascii="黑体" w:hAnsi="黑体" w:eastAsia="黑体"/>
          <w:sz w:val="32"/>
          <w:szCs w:val="32"/>
        </w:rPr>
      </w:pPr>
      <w:r>
        <w:rPr>
          <w:rFonts w:ascii="黑体" w:hAnsi="黑体" w:eastAsia="黑体"/>
          <w:sz w:val="32"/>
          <w:szCs w:val="32"/>
        </w:rPr>
        <w:t>三、下一步工作打算</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对巡察组巡察“回头看”反馈的问题进行整改，使我们充分认识到工作中存在的薄弱环节，园区将以此次巡察整改为契机，切实加强党的领导，增强党的建设，落实全面从严治党主体责任，坚持把纪律和规矩挺在前面，把整改融入日常工作长抓不懈，立足长远巩固整改成效，以实实在在的整改成效推进园区各项工作。</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楷体_GB2312"/>
          <w:color w:val="111111"/>
          <w:kern w:val="0"/>
          <w:sz w:val="32"/>
          <w:szCs w:val="32"/>
        </w:rPr>
        <w:t>（一）继续抓好整改工作，确保件件有着落。</w:t>
      </w:r>
      <w:r>
        <w:rPr>
          <w:rFonts w:ascii="Times New Roman" w:hAnsi="Times New Roman" w:eastAsia="仿宋_GB2312"/>
          <w:sz w:val="32"/>
          <w:szCs w:val="32"/>
        </w:rPr>
        <w:t>园区党工委坚持目标不变、力度不减，层层压实园区各部门整改主体责任，推动巡察整改各项措施落到实处，并适时组织巡察整改“回头看”，强化问责追责，坚决改到底、改到位。</w:t>
      </w:r>
    </w:p>
    <w:p>
      <w:pPr>
        <w:overflowPunct w:val="0"/>
        <w:spacing w:line="560" w:lineRule="exact"/>
        <w:ind w:firstLine="640" w:firstLineChars="200"/>
        <w:rPr>
          <w:rFonts w:ascii="Times New Roman" w:hAnsi="Times New Roman" w:eastAsia="楷体_GB2312"/>
          <w:color w:val="111111"/>
          <w:kern w:val="0"/>
          <w:sz w:val="32"/>
          <w:szCs w:val="32"/>
        </w:rPr>
      </w:pPr>
      <w:r>
        <w:rPr>
          <w:rFonts w:ascii="Times New Roman" w:hAnsi="Times New Roman" w:eastAsia="楷体_GB2312"/>
          <w:color w:val="111111"/>
          <w:kern w:val="0"/>
          <w:sz w:val="32"/>
          <w:szCs w:val="32"/>
        </w:rPr>
        <w:t>（二）强化主体责任，严格落实“两个责任”。</w:t>
      </w:r>
      <w:r>
        <w:rPr>
          <w:rFonts w:ascii="Times New Roman" w:hAnsi="Times New Roman" w:eastAsia="仿宋_GB2312"/>
          <w:sz w:val="32"/>
          <w:szCs w:val="32"/>
        </w:rPr>
        <w:t>园区党工委对职责范围内的全面从严治党负领导责任，主要负责人认真履行好第一责任人职责；班子其他成员根据工作分工，对职责范围内的全面从严治党负主要领导责任，切实履行“一岗双责”。园区纪工委要在市纪委和园区党工委的领导下积极开展监督执纪工作，充分履行对全面从严治党和反腐败工作的监督责任，敢于担当，勇于负责，切实履行好党内监督职责。</w:t>
      </w:r>
    </w:p>
    <w:p>
      <w:pPr>
        <w:overflowPunct w:val="0"/>
        <w:spacing w:line="560" w:lineRule="exact"/>
        <w:ind w:firstLine="640"/>
        <w:jc w:val="left"/>
        <w:rPr>
          <w:rFonts w:ascii="Times New Roman" w:hAnsi="Times New Roman" w:eastAsia="仿宋_GB2312"/>
          <w:color w:val="111111"/>
          <w:kern w:val="0"/>
          <w:sz w:val="32"/>
          <w:szCs w:val="32"/>
        </w:rPr>
      </w:pPr>
      <w:r>
        <w:rPr>
          <w:rFonts w:ascii="Times New Roman" w:hAnsi="Times New Roman" w:eastAsia="楷体_GB2312"/>
          <w:color w:val="111111"/>
          <w:kern w:val="0"/>
          <w:sz w:val="32"/>
          <w:szCs w:val="32"/>
        </w:rPr>
        <w:t>（三）着力建章立制，构建长效机制。</w:t>
      </w:r>
      <w:r>
        <w:rPr>
          <w:rFonts w:ascii="Times New Roman" w:hAnsi="Times New Roman" w:eastAsia="仿宋_GB2312"/>
          <w:color w:val="111111"/>
          <w:kern w:val="0"/>
          <w:sz w:val="32"/>
          <w:szCs w:val="32"/>
        </w:rPr>
        <w:t>一是围绕贯彻园区重大决策部署，进一步研究制定有关配套制度和贯彻落实文件；二是围绕园区财政资金、项目工程建设、阳光扶贫、干部人事任免等腐败易发多发重点领域，进一步健全园区惩治和预防腐败制度体系；三是紧紧围绕本次督查所指出的问题，进一步查找分析制度机制层面的深层次原因，动态调整制度建设清单，跟进做好建章立制工作。</w:t>
      </w:r>
    </w:p>
    <w:p>
      <w:pPr>
        <w:overflowPunct w:val="0"/>
        <w:spacing w:line="560" w:lineRule="exact"/>
        <w:ind w:firstLine="640"/>
        <w:jc w:val="left"/>
        <w:rPr>
          <w:rFonts w:ascii="Times New Roman" w:hAnsi="Times New Roman" w:eastAsia="仿宋_GB2312"/>
          <w:color w:val="111111"/>
          <w:kern w:val="0"/>
          <w:sz w:val="32"/>
          <w:szCs w:val="32"/>
        </w:rPr>
      </w:pPr>
      <w:r>
        <w:rPr>
          <w:rFonts w:ascii="Times New Roman" w:hAnsi="Times New Roman" w:eastAsia="楷体_GB2312"/>
          <w:color w:val="111111"/>
          <w:kern w:val="0"/>
          <w:sz w:val="32"/>
          <w:szCs w:val="32"/>
        </w:rPr>
        <w:t>（四）强化督促检查，严明党的纪律。</w:t>
      </w:r>
      <w:r>
        <w:rPr>
          <w:rFonts w:ascii="Times New Roman" w:hAnsi="Times New Roman" w:eastAsia="仿宋_GB2312"/>
          <w:sz w:val="32"/>
          <w:szCs w:val="32"/>
        </w:rPr>
        <w:t>横下一条心抓好中央八项规定精神的贯彻落实，进一步严明党的纪律，加强督促检查，加大违纪违法行为查处力度，坚持不懈推进“四风”问题整治，真正做到以优良党风促政风、带民风，为园区发展营造良好环境，</w:t>
      </w:r>
      <w:r>
        <w:rPr>
          <w:rFonts w:ascii="Times New Roman" w:hAnsi="Times New Roman" w:eastAsia="仿宋_GB2312"/>
          <w:color w:val="111111"/>
          <w:kern w:val="0"/>
          <w:sz w:val="32"/>
          <w:szCs w:val="32"/>
        </w:rPr>
        <w:t>推动园区全面工作再上新台阶。</w:t>
      </w:r>
    </w:p>
    <w:p>
      <w:pPr>
        <w:overflowPunct w:val="0"/>
        <w:spacing w:line="560" w:lineRule="exact"/>
        <w:ind w:firstLine="640"/>
        <w:jc w:val="left"/>
        <w:rPr>
          <w:rFonts w:ascii="Times New Roman" w:hAnsi="Times New Roman" w:eastAsia="仿宋_GB2312"/>
          <w:color w:val="111111"/>
          <w:kern w:val="0"/>
          <w:sz w:val="32"/>
          <w:szCs w:val="32"/>
        </w:rPr>
      </w:pPr>
      <w:r>
        <w:rPr>
          <w:rFonts w:ascii="Times New Roman" w:eastAsia="仿宋_GB2312"/>
          <w:sz w:val="32"/>
          <w:szCs w:val="32"/>
        </w:rPr>
        <w:t>欢迎广大干部群众对巡察整改落实情况进行监督。如有意见建议，请及时向我们反映。联系方式：电话</w:t>
      </w:r>
      <w:r>
        <w:rPr>
          <w:rFonts w:hint="eastAsia" w:ascii="Times New Roman" w:eastAsia="仿宋_GB2312"/>
          <w:sz w:val="32"/>
          <w:szCs w:val="32"/>
        </w:rPr>
        <w:t>：</w:t>
      </w:r>
      <w:r>
        <w:rPr>
          <w:rFonts w:ascii="Times New Roman" w:hAnsi="Times New Roman" w:eastAsia="仿宋_GB2312"/>
          <w:sz w:val="32"/>
          <w:szCs w:val="32"/>
        </w:rPr>
        <w:t>0513-80952140；邮政信箱：江苏省启东圆陀角旅游度假区管委会；电子邮箱：yuantuojiao@qidong.gov.cn。</w:t>
      </w:r>
    </w:p>
    <w:p>
      <w:pPr>
        <w:overflowPunct w:val="0"/>
        <w:spacing w:line="560" w:lineRule="exact"/>
        <w:jc w:val="left"/>
        <w:rPr>
          <w:rFonts w:ascii="Times New Roman" w:hAnsi="Times New Roman"/>
          <w:vanish/>
          <w:kern w:val="0"/>
          <w:sz w:val="24"/>
          <w:szCs w:val="24"/>
        </w:rPr>
      </w:pPr>
    </w:p>
    <w:p>
      <w:pPr>
        <w:overflowPunct w:val="0"/>
        <w:spacing w:line="560" w:lineRule="exact"/>
        <w:rPr>
          <w:rFonts w:ascii="Times New Roman" w:hAnsi="Times New Roman" w:eastAsia="仿宋_GB2312"/>
          <w:sz w:val="32"/>
          <w:szCs w:val="32"/>
        </w:rPr>
      </w:pPr>
    </w:p>
    <w:p>
      <w:pPr>
        <w:overflowPunct w:val="0"/>
        <w:spacing w:line="560" w:lineRule="exact"/>
        <w:ind w:firstLine="640" w:firstLineChars="200"/>
        <w:rPr>
          <w:rFonts w:ascii="Times New Roman" w:hAnsi="Times New Roman" w:eastAsia="仿宋_GB2312"/>
          <w:sz w:val="32"/>
          <w:szCs w:val="32"/>
        </w:rPr>
      </w:pPr>
    </w:p>
    <w:p>
      <w:pPr>
        <w:overflowPunct w:val="0"/>
        <w:spacing w:line="560" w:lineRule="exact"/>
        <w:ind w:firstLine="2400" w:firstLineChars="750"/>
        <w:rPr>
          <w:rFonts w:ascii="Times New Roman" w:hAnsi="Times New Roman" w:eastAsia="仿宋_GB2312"/>
          <w:sz w:val="32"/>
          <w:szCs w:val="32"/>
        </w:rPr>
      </w:pPr>
      <w:r>
        <w:rPr>
          <w:rFonts w:ascii="Times New Roman" w:hAnsi="Times New Roman" w:eastAsia="仿宋_GB2312"/>
          <w:sz w:val="32"/>
          <w:szCs w:val="32"/>
        </w:rPr>
        <w:t>中共江苏省启东圆陀角旅游度假区工作委员会</w:t>
      </w:r>
    </w:p>
    <w:p>
      <w:pPr>
        <w:overflowPunct w:val="0"/>
        <w:spacing w:line="560" w:lineRule="exact"/>
        <w:ind w:firstLine="4640" w:firstLineChars="1450"/>
        <w:rPr>
          <w:rFonts w:ascii="Times New Roman" w:hAnsi="Times New Roman" w:eastAsia="仿宋_GB2312"/>
          <w:sz w:val="32"/>
          <w:szCs w:val="32"/>
        </w:rPr>
      </w:pPr>
      <w:r>
        <w:rPr>
          <w:rFonts w:ascii="Times New Roman" w:hAnsi="Times New Roman" w:eastAsia="仿宋_GB2312"/>
          <w:sz w:val="32"/>
          <w:szCs w:val="32"/>
        </w:rPr>
        <w:t>2020年</w:t>
      </w:r>
      <w:r>
        <w:rPr>
          <w:rFonts w:hint="eastAsia" w:ascii="Times New Roman" w:hAnsi="Times New Roman" w:eastAsia="仿宋_GB2312"/>
          <w:sz w:val="32"/>
          <w:szCs w:val="32"/>
        </w:rPr>
        <w:t>10</w:t>
      </w:r>
      <w:r>
        <w:rPr>
          <w:rFonts w:ascii="Times New Roman" w:hAnsi="Times New Roman" w:eastAsia="仿宋_GB2312"/>
          <w:sz w:val="32"/>
          <w:szCs w:val="32"/>
        </w:rPr>
        <w:t>月</w:t>
      </w:r>
    </w:p>
    <w:p>
      <w:pPr>
        <w:overflowPunct w:val="0"/>
        <w:spacing w:line="560" w:lineRule="exact"/>
        <w:ind w:left="3996" w:leftChars="684" w:hanging="2560" w:hangingChars="800"/>
        <w:rPr>
          <w:rFonts w:ascii="Times New Roman" w:hAnsi="Times New Roman"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9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2020-11-09T01:42:00Z</dcterms:created>
  <dc:creator>Administrator</dc:creator>
  <cp:lastModifiedBy>Administrator</cp:lastModifiedBy>
  <dcterms:modified xsi:type="dcterms:W3CDTF">2020-11-09T01:42:23Z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