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启东市特殊教育学校党支部关于巡察整改</w:t>
      </w:r>
    </w:p>
    <w:p>
      <w:pPr>
        <w:overflowPunct w:val="0"/>
        <w:snapToGrid w:val="0"/>
        <w:spacing w:line="56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进展情况的通报</w:t>
      </w:r>
    </w:p>
    <w:p>
      <w:pPr>
        <w:overflowPunct w:val="0"/>
        <w:spacing w:line="560" w:lineRule="exact"/>
        <w:jc w:val="center"/>
        <w:rPr>
          <w:rFonts w:ascii="Times New Roman" w:hAnsi="Times New Roman" w:eastAsia="黑体"/>
          <w:b/>
          <w:sz w:val="44"/>
          <w:szCs w:val="44"/>
        </w:rPr>
      </w:pP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仿宋_GB2312"/>
          <w:sz w:val="32"/>
          <w:szCs w:val="32"/>
        </w:rPr>
        <w:t>根据启东市委统一部署，2019年6月下旬至9月下旬，十三届启东市委第十二轮巡察一组对启东市特殊教育学校进行了巡察。2020年1月7日，十三届启东市委第十二轮巡察一组向启东市特殊教育学校党支部反馈了巡察意见。按照党务公开原则和巡察工作有关要求，现将巡察整改进展情况予以公布。</w:t>
      </w:r>
    </w:p>
    <w:p>
      <w:pPr>
        <w:overflowPunct w:val="0"/>
        <w:spacing w:line="560" w:lineRule="exact"/>
        <w:ind w:left="-315" w:leftChars="-150" w:right="-315" w:rightChars="-150" w:firstLine="796" w:firstLineChars="249"/>
        <w:rPr>
          <w:rFonts w:ascii="Times New Roman" w:hAnsi="Times New Roman" w:eastAsia="黑体"/>
          <w:sz w:val="32"/>
          <w:szCs w:val="32"/>
        </w:rPr>
      </w:pPr>
      <w:r>
        <w:rPr>
          <w:rFonts w:ascii="Times New Roman" w:hAnsi="Times New Roman" w:eastAsia="黑体"/>
          <w:sz w:val="32"/>
          <w:szCs w:val="32"/>
        </w:rPr>
        <w:t>一、面对问题，落实责任，严肃认真推进整改工作。</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（一）增强责任意识。</w:t>
      </w:r>
      <w:r>
        <w:rPr>
          <w:rFonts w:ascii="Times New Roman" w:hAnsi="Times New Roman" w:eastAsia="仿宋_GB2312"/>
          <w:sz w:val="32"/>
          <w:szCs w:val="32"/>
        </w:rPr>
        <w:t>市委第一巡察组反馈意见后的第二天，支部书记李晓敏主持召开了支部全体成员和学校班子成员会议，传达并学习了市委第一巡察组巡察反馈意见，对巡察中发现的主要问题逐条进行了自查自纠、探讨研究。与会人员一致认为巡察组所反馈的意见实事求是、全面客观，非常中肯地指出了存在问题和不足，提出的整改意见明确具体；深刻认识到此次巡察工作是一次很好的“政治体检”，给我们加强自身建设提供了遵循和依据，要把抓好巡察反馈问题的整改，作为学校长期的重要政治任务，全体教职工特别是党员干部要进一步统一思想和行动，坚持高标准、严要求，把整改工作落到实处。</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（二）落实领导责任。</w:t>
      </w:r>
      <w:r>
        <w:rPr>
          <w:rFonts w:ascii="Times New Roman" w:hAnsi="Times New Roman" w:eastAsia="仿宋_GB2312"/>
          <w:sz w:val="32"/>
          <w:szCs w:val="32"/>
        </w:rPr>
        <w:t>为确保整改工作取得实效，成立了以支部书记李晓敏为组长，支部副书记徐新华为副组长，支部其他成员为成员的整改落实工作领导小组，确保各项整改工作部署到位、责任到位、落实到位。1月8日的整改动员会，专题部署、研究和推进整改落实工作，明确提出问题不解决不松手、整改不到位不罢休。</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（三）明确责任分解。</w:t>
      </w:r>
      <w:r>
        <w:rPr>
          <w:rFonts w:ascii="Times New Roman" w:hAnsi="Times New Roman" w:eastAsia="仿宋_GB2312"/>
          <w:sz w:val="32"/>
          <w:szCs w:val="32"/>
        </w:rPr>
        <w:t>经多次讨论研究，制定了《启东市特殊教育学校党支部落实市委巡察反馈意见整改方案》，按照党要管党、从严治党的要求，根据“问题清单”， 坚持问题导向，将任务分解细化，明确时间节点、责任领导、责任部门和具体责任人，扎实做好反馈意见的整改落实工作。</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（四）健全长效机制。</w:t>
      </w:r>
      <w:r>
        <w:rPr>
          <w:rFonts w:ascii="Times New Roman" w:hAnsi="Times New Roman" w:eastAsia="仿宋_GB2312"/>
          <w:sz w:val="32"/>
          <w:szCs w:val="32"/>
        </w:rPr>
        <w:t>教育党支部在整改落实的同时，更加注重查找问题根源，举一反三，把解决具体问题与普遍性问题、解决当前问题与长远问题有机结合起来，通过解决重点问题带动面上工作开展，解决共性问题，化解深层次矛盾，切实以这次整改为契机，将整改实践的有效举措及时上升为制度，进一步完善和规范内部工作机制，做到用制度管权管事管人。</w:t>
      </w:r>
    </w:p>
    <w:p>
      <w:pPr>
        <w:overflowPunct w:val="0"/>
        <w:spacing w:line="560" w:lineRule="exact"/>
        <w:ind w:left="-315" w:leftChars="-150" w:right="-315" w:rightChars="-150" w:firstLine="640" w:firstLineChars="200"/>
        <w:rPr>
          <w:rFonts w:ascii="Times New Roman" w:hAnsi="Times New Roman" w:eastAsia="黑体"/>
          <w:sz w:val="32"/>
          <w:szCs w:val="32"/>
        </w:rPr>
      </w:pPr>
      <w:r>
        <w:rPr>
          <w:rFonts w:ascii="Times New Roman" w:hAnsi="Times New Roman" w:eastAsia="黑体"/>
          <w:sz w:val="32"/>
          <w:szCs w:val="32"/>
        </w:rPr>
        <w:t>二、对照问题，自查自纠，真抓实干落实整改工作。</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楷体_GB2312"/>
          <w:sz w:val="32"/>
          <w:szCs w:val="32"/>
        </w:rPr>
        <w:t>（一）党的政治建设方面</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仿宋_GB2312"/>
          <w:b/>
          <w:bCs/>
          <w:sz w:val="32"/>
          <w:szCs w:val="32"/>
        </w:rPr>
        <w:t>1.关于“党支部的地位和作用弱化”问题的整改情况。</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仿宋_GB2312"/>
          <w:b/>
          <w:sz w:val="32"/>
          <w:szCs w:val="32"/>
        </w:rPr>
        <w:t>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仿宋_GB2312"/>
          <w:sz w:val="32"/>
          <w:szCs w:val="32"/>
        </w:rPr>
        <w:t>（1）充分发挥党的领导核心作用，充分发挥党支部的战斗堡垒作用。把坚持党的领导作为推动教育事业改革发展的根本，特别是特殊教育领域残疾学生的学习及各项权益的维护。特教学校党支部要牢固树立“四个意识”。（2）深入学习党的十八届三中、四中、五中、六中全会精神和党的十九大，党的十九届二中、三中、四中全会精神和习近平总书记系列重要讲话精神，把党的领导坚定不移地贯穿于特殊教育发展的各个方面和全过程。（3）学校领导班子成员要发挥标杆示范作用，要坚持高标准、严要求，率先垂范，示范引领，讲政治、守纪律、讲团结、顾大局，增强凝聚力。（4）制定《启东市特殊教育学校“三重一大”议事范围及流程》。对凡属“三重一大”事项，除遇重大突发事件和紧急情况外，必须由支委会以会议形式集体研究决定，不以校长办公会或者传阅、会签或个别征求意见等方式代替集体决策。从2019年1月至今，涉及人事调整、岗位聘任、评先评优和大额资金使用等“三重一大”事项共60项，全部经过党支部会议研究决定，完善了决策保障机制，堵塞管理漏洞。</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bCs/>
          <w:sz w:val="32"/>
          <w:szCs w:val="32"/>
        </w:rPr>
        <w:t>2.关于“党支部委员会议事规则不健全，与校长办公会议事权责边界不清”问题的整改情况。</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整改情况：</w:t>
      </w:r>
    </w:p>
    <w:p>
      <w:pPr>
        <w:numPr>
          <w:ilvl w:val="0"/>
          <w:numId w:val="1"/>
        </w:num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认真履行党支委职责，分清校长办公会工作职责，确保党支部领导好学校的党建工作。（2）将学校的党建和行政工作职责分清。各个责任部门要分清职责所在。（3）确保党支部的领导地位。在重大决策部署上严禁以校长办公会代替代替支部会、全教会，不允许以“行政化”脱离党的领导。从2019年1月至今学校召开支委会28次。</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3.关于“执行民主集中制不够严格”问题的整改情况。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关于“会议讨论决定事项缺少程序”问题的整改情况。</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整改情况：</w:t>
      </w:r>
    </w:p>
    <w:p>
      <w:pPr>
        <w:overflowPunct w:val="0"/>
        <w:spacing w:line="560" w:lineRule="exact"/>
        <w:ind w:firstLine="640" w:firstLineChars="200"/>
        <w:rPr>
          <w:rFonts w:ascii="Times New Roman" w:hAnsi="Times New Roman" w:eastAsia="仿宋_GB2312"/>
          <w:b/>
          <w:sz w:val="32"/>
          <w:szCs w:val="32"/>
        </w:rPr>
      </w:pPr>
      <w:r>
        <w:rPr>
          <w:rFonts w:ascii="Times New Roman" w:hAnsi="Times New Roman" w:eastAsia="仿宋_GB2312"/>
          <w:sz w:val="32"/>
          <w:szCs w:val="32"/>
        </w:rPr>
        <w:t>完善三重一大决策工作机制，对以下问题进行完善，并在以后的重大问题决策时，严格按照三重一大所规定的程序进行讨论和决策。</w:t>
      </w:r>
    </w:p>
    <w:p>
      <w:pPr>
        <w:numPr>
          <w:ilvl w:val="0"/>
          <w:numId w:val="2"/>
        </w:num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对2017年9月29日校领导组会议上，“申请4个老师，1个康复师、2个特殊教育专业、1个音乐专业”，只有议题，无讨论和表决结果。</w:t>
      </w:r>
    </w:p>
    <w:p>
      <w:pPr>
        <w:overflowPunct w:val="0"/>
        <w:spacing w:line="560" w:lineRule="exact"/>
        <w:ind w:firstLine="515" w:firstLineChars="161"/>
        <w:rPr>
          <w:rFonts w:ascii="Times New Roman" w:hAnsi="Times New Roman" w:eastAsia="仿宋_GB2312"/>
          <w:sz w:val="32"/>
          <w:szCs w:val="32"/>
        </w:rPr>
      </w:pPr>
      <w:r>
        <w:rPr>
          <w:rFonts w:ascii="Times New Roman" w:hAnsi="Times New Roman" w:eastAsia="仿宋_GB2312"/>
          <w:sz w:val="32"/>
          <w:szCs w:val="32"/>
        </w:rPr>
        <w:t>（2）对“支付2017年下半年学校保洁费23000元”，只有结论性意见事项程序没有规范，在以后的工作中坚决杜绝这样的事情发生，确保费用支出的合理性。</w:t>
      </w:r>
    </w:p>
    <w:p>
      <w:pPr>
        <w:overflowPunct w:val="0"/>
        <w:spacing w:line="560" w:lineRule="exact"/>
        <w:ind w:firstLine="515" w:firstLineChars="161"/>
        <w:rPr>
          <w:rFonts w:ascii="Times New Roman" w:hAnsi="Times New Roman" w:eastAsia="仿宋_GB2312"/>
          <w:sz w:val="32"/>
          <w:szCs w:val="32"/>
        </w:rPr>
      </w:pPr>
      <w:r>
        <w:rPr>
          <w:rFonts w:ascii="Times New Roman" w:hAnsi="Times New Roman" w:eastAsia="仿宋_GB2312"/>
          <w:sz w:val="32"/>
          <w:szCs w:val="32"/>
        </w:rPr>
        <w:t>（3）对2018年4月10日校领导班子成员会议上，讨论购置150套课桌椅，只有结论，咨询教育局，现场看教育局样品，并于供应商协商以300元/套的价格采购，无讨论意见发表记录。对以上事项进行分析和讨论并对以后类似事情，必须完善讨论机制，议事程序的合规性、合理性。</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对2018年5月21日校领导组成员会议上，讨论培智职高班需要培养专职烘焙教师人选时，没有讨论意见，只有结论：人选为黄菊，并接受“杭州杜仁杰实战烘焙”培训事项，学校教导处、总务处、办公室讨论后完善了讨论意见，因黄菊老师为职高班烘焙老师，学校烘焙职业班开班不久，黄菊老师的专业素养需要提高，所以派其到“杭州杜仁杰实战烘焙”进行进修，以适应学校烘焙班的课程教学。</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关于“‘四个不直接分管’规定执行不力” 问题的整改情况。</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（1）针对</w:t>
      </w:r>
      <w:r>
        <w:rPr>
          <w:rFonts w:hint="eastAsia" w:ascii="Times New Roman" w:hAnsi="Times New Roman" w:eastAsia="仿宋_GB2312"/>
          <w:sz w:val="32"/>
          <w:szCs w:val="32"/>
        </w:rPr>
        <w:t>巡察</w:t>
      </w:r>
      <w:r>
        <w:rPr>
          <w:rFonts w:ascii="Times New Roman" w:hAnsi="Times New Roman" w:eastAsia="仿宋_GB2312"/>
          <w:sz w:val="32"/>
          <w:szCs w:val="32"/>
        </w:rPr>
        <w:t>反馈问题，严格执行 “四个不直接分管”，建立“副职分管、正职监管、集体领导、民主决策”的权利运行机制，促进学校主要负责人依法行政、廉洁从教，用好权、管好权。（2）学校党支部书记、校长不直接分管人事财务等工作。（3）细化单位原有财务、人事、工程和物资采购制度。（4）强化单位领导决策、分工负责和请示报告制度。凡属“三重一大”事项，必经支委会集体决策后执行。深化单位党务、政务公开和内部监督、审计制度。（5）完善学校财务报支制度，学校所有的报销，实行报审制，先由申购人申购再由部门负责人签字同意，再经校长审签。发票报销中发票上签字也必须有报支人、证明人（或校监会）分管领导、校长签字后方可报销或入账。</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存在问题（3）</w:t>
      </w:r>
      <w:r>
        <w:rPr>
          <w:rFonts w:ascii="Times New Roman" w:hAnsi="Times New Roman" w:eastAsia="仿宋_GB2312"/>
          <w:sz w:val="32"/>
          <w:szCs w:val="32"/>
        </w:rPr>
        <w:t>关于“重大事项讨论研究有事后添加材料的痕迹” 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针对相关事项，对相关责任人进行批评教育，严格规范会议记录制度。（2）所有涉及学校的重大事项必须经支委会先进行“三重一大”讨论，后经学校办公会集体讨论决定，不得事后进行相关的补充记录。对不符合要求的事项不得予以报批。</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存在问题（4）</w:t>
      </w:r>
      <w:r>
        <w:rPr>
          <w:rFonts w:ascii="Times New Roman" w:hAnsi="Times New Roman" w:eastAsia="仿宋_GB2312"/>
          <w:sz w:val="32"/>
          <w:szCs w:val="32"/>
        </w:rPr>
        <w:t>关于“重大事项讨论研究记载不全不清”问题的整改情况。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（1）严格重要事项记载工作，对记载工作作出严格的规定，必要事项必须记全记实。（2）核查以往记录，并对相关记录进行核实后补全。</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4.关于“党支部组织生活会不严肃不规范，缺乏时代性、原则性、战斗性”问题的整改情况。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关于“自我批评参与率不高”问题的整改情况。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（1）正确摆正自己的位置，不论是党支部委员还是普通党员都要认真的去开展批评和自我批评。</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（2）认真做好批评和自我批评，认真抓好批评的实质，要从本质上认识自身的不足，并通过帮助别人提升自己。</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（3）严格按照《党章》的要求，每个党员必须要进行批评和自我批评，做到参与率100%，一个也不能少，一个都不能落下。</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关于“未开展相互间批评”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numPr>
          <w:ilvl w:val="0"/>
          <w:numId w:val="3"/>
        </w:num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从严开展组织生活会。（2）提升组织生活的实效性，避免庸俗化、随意化、平淡化。（3）组织生活会上有效地开展了批评和自我批评，达到红红脸、出出汗的效果。</w:t>
      </w:r>
    </w:p>
    <w:p>
      <w:pPr>
        <w:overflowPunct w:val="0"/>
        <w:spacing w:line="560" w:lineRule="exact"/>
        <w:ind w:left="640"/>
        <w:rPr>
          <w:rFonts w:ascii="Times New Roman" w:hAnsi="Times New Roman" w:eastAsia="仿宋_GB2312"/>
          <w:sz w:val="32"/>
          <w:szCs w:val="32"/>
        </w:rPr>
      </w:pPr>
      <w:r>
        <w:rPr>
          <w:rFonts w:ascii="Times New Roman" w:hAnsi="Times New Roman" w:eastAsia="仿宋_GB2312"/>
          <w:b/>
          <w:bCs/>
          <w:sz w:val="32"/>
          <w:szCs w:val="32"/>
        </w:rPr>
        <w:t>存在问题（3）关于“</w:t>
      </w:r>
      <w:r>
        <w:rPr>
          <w:rFonts w:ascii="Times New Roman" w:hAnsi="Times New Roman" w:eastAsia="仿宋_GB2312"/>
          <w:sz w:val="32"/>
          <w:szCs w:val="32"/>
        </w:rPr>
        <w:t>缺少整改情况汇报</w:t>
      </w:r>
      <w:r>
        <w:rPr>
          <w:rFonts w:ascii="Times New Roman" w:hAnsi="Times New Roman" w:eastAsia="仿宋_GB2312"/>
          <w:b/>
          <w:bCs/>
          <w:sz w:val="32"/>
          <w:szCs w:val="32"/>
        </w:rPr>
        <w:t>”</w:t>
      </w:r>
      <w:r>
        <w:rPr>
          <w:rFonts w:ascii="Times New Roman" w:hAnsi="Times New Roman" w:eastAsia="仿宋_GB2312"/>
          <w:sz w:val="32"/>
          <w:szCs w:val="32"/>
        </w:rPr>
        <w:t xml:space="preserve"> 问题的整改情况。</w:t>
      </w:r>
      <w:r>
        <w:rPr>
          <w:rFonts w:ascii="Times New Roman" w:hAnsi="Times New Roman" w:eastAsia="仿宋_GB2312"/>
          <w:b/>
          <w:bCs/>
          <w:sz w:val="32"/>
          <w:szCs w:val="32"/>
        </w:rPr>
        <w:t>整改情况</w:t>
      </w:r>
      <w:r>
        <w:rPr>
          <w:rFonts w:ascii="Times New Roman" w:hAnsi="Times New Roman" w:eastAsia="仿宋_GB2312"/>
          <w:sz w:val="32"/>
          <w:szCs w:val="32"/>
        </w:rPr>
        <w:t>：</w:t>
      </w:r>
    </w:p>
    <w:p>
      <w:pPr>
        <w:overflowPunct w:val="0"/>
        <w:spacing w:line="560" w:lineRule="exact"/>
        <w:ind w:left="640"/>
        <w:rPr>
          <w:rFonts w:ascii="Times New Roman" w:hAnsi="Times New Roman" w:eastAsia="仿宋_GB2312"/>
          <w:sz w:val="32"/>
          <w:szCs w:val="32"/>
        </w:rPr>
      </w:pPr>
      <w:r>
        <w:rPr>
          <w:rFonts w:ascii="Times New Roman" w:hAnsi="Times New Roman" w:eastAsia="仿宋_GB2312"/>
          <w:sz w:val="32"/>
          <w:szCs w:val="32"/>
        </w:rPr>
        <w:t>（1）认真学习党组织生活会流程及要求。</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（2）组织生活会以增强党性修养为重点，围绕学习、思想、作风、自律等方面的问题汇报思想状况，杜绝将组织生活会开成一团和气。</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（3）通过组织生活会增强班子以及个人认识问题、整改问题的自觉性。党支部及时整理相关材料并对各党员的各个问题及时梳理，及时整改。</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存在问题（4）</w:t>
      </w:r>
      <w:r>
        <w:rPr>
          <w:rFonts w:ascii="Times New Roman" w:hAnsi="Times New Roman" w:eastAsia="仿宋_GB2312"/>
          <w:sz w:val="32"/>
          <w:szCs w:val="32"/>
        </w:rPr>
        <w:t>关于“组织生活会主题及学习内容紧跟时代不够” 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（1）全面贯彻习近平新时代中国特色社会主义思想。组织全体党员认真学习习近平新时代中国特色社会主义思想。认真学习和熟悉《党章》。</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（2）把习近平新时代中国特色社会主义思想全面贯彻落实到党的建设和组织工作中去，转化为加强新时代党的组织建设的具体政策、具体任务、具体行动。</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存在问题（5）</w:t>
      </w:r>
      <w:r>
        <w:rPr>
          <w:rFonts w:ascii="Times New Roman" w:hAnsi="Times New Roman" w:eastAsia="仿宋_GB2312"/>
          <w:sz w:val="32"/>
          <w:szCs w:val="32"/>
        </w:rPr>
        <w:t>关于“党员自我批评很不认真”问题的整改情况。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（1）加强对党员的纪律教育，严肃组织生活会。</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（2）党支部认真检查对党员的批评和自我批评的真实性。实实在在的做好批评和自我批评，真正对自我和其他党员进行帮助。杜绝形式主义。</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存在问题（6）</w:t>
      </w:r>
      <w:r>
        <w:rPr>
          <w:rFonts w:ascii="Times New Roman" w:hAnsi="Times New Roman" w:eastAsia="仿宋_GB2312"/>
          <w:sz w:val="32"/>
          <w:szCs w:val="32"/>
        </w:rPr>
        <w:t>关于“组织生活会内容重复”问题的整改情</w:t>
      </w:r>
      <w:r>
        <w:rPr>
          <w:rFonts w:hint="eastAsia" w:ascii="Times New Roman" w:hAnsi="Times New Roman" w:eastAsia="仿宋_GB2312"/>
          <w:sz w:val="32"/>
          <w:szCs w:val="32"/>
        </w:rPr>
        <w:t>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（1）对查出的问题进行更正。党支部认真开展组织生活会，实实在在，扎扎实实的开展好每一次的组织生活会。做到内容创新 ，让党员喜欢开，让党员全心全意的投入到组织生活会中去。</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（2）党支委成员事先加强学习，认真钻研党的理论知识。做到每开一次组织生活会就是对自身的一种提升。</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（二）党的思想建设方面</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5.关于“</w:t>
      </w:r>
      <w:r>
        <w:rPr>
          <w:rFonts w:ascii="Times New Roman" w:hAnsi="Times New Roman" w:eastAsia="仿宋_GB2312"/>
          <w:b/>
          <w:bCs/>
          <w:sz w:val="32"/>
          <w:szCs w:val="32"/>
        </w:rPr>
        <w:t>学习贯彻党的十九大精神不及时、不全面</w:t>
      </w:r>
      <w:r>
        <w:rPr>
          <w:rFonts w:ascii="Times New Roman" w:hAnsi="Times New Roman" w:eastAsia="楷体_GB2312"/>
          <w:b/>
          <w:sz w:val="32"/>
          <w:szCs w:val="32"/>
        </w:rPr>
        <w:t>”</w:t>
      </w:r>
      <w:r>
        <w:rPr>
          <w:rFonts w:ascii="Times New Roman" w:hAnsi="Times New Roman" w:eastAsia="仿宋_GB2312"/>
          <w:b/>
          <w:bCs/>
          <w:sz w:val="32"/>
          <w:szCs w:val="32"/>
        </w:rPr>
        <w:t>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（1）组织全体党员认真学习十九大，党的十九届二中、三中、四中全会精神和习近平总书记系列重要讲话精神。</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（2）认真学习习近平总书记的系列讲话，组织大家学习《习近平新时代中国特色社会主义思想学习纲要》、《习近平关于“不忘初心、牢记使命”论述摘编》等。并认真做好了摘抄及写好心得体会。</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6.关于“‘两学一做’学习教育不够扎实”问题的整改情况。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关于“‘两学一做’学习教育浮于表面，查摆问题不认真”问题的整改情况。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严肃党支部学习纪律，认真查摆问题。支部从严把关，力戒形式主义，杜绝不动脑筋，抄袭网上下载情况。对相关人员进行批评和教育，并立即进行整改 。</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关于“学习教育常态化、制度化坚持不够” 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严格制定年度党建计划表，对每个月和每个季度和每年需要进行党建提前计划。认真填写好《中国共产党基层组织工作记事》、党支部履职纪实手册、学校主要负责人履职纪实手册，学校纪检组织履职纪实手册、学校领导班子成员履职纪实手册。</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（2）党建活动党态化，组织生活会，民主评议等按时开展。 </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（3）及时传达党中央和习近平总书记的最新指示和最新动态。</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7.关于“校领导班子成员在学习中未发挥表率作用，学习不认真”问题的整改情况。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根据上级要求制定好党建学习计划，并认真学习《党章》、《中国共产党支部工作条例》， 《习近平新时代中国特色社会主义思想学习纲要》、《习近平关于“不忘初心、牢记使命”论述摘编》等习近平新时代中国特色社会主义思想的理论知识，不断增强党员干部的理论知识。并根据学习计划，认真做好摘抄和写好心得体会。要求不得抄袭和网上摘抄，并且严格要求手写，不得使用电子文稿打印方式，以强化大家的学习效果。党支部认真做好对党员学习的情况的反馈工作。</w:t>
      </w:r>
    </w:p>
    <w:p>
      <w:pPr>
        <w:overflowPunct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（三）党的组织建设方面</w:t>
      </w:r>
    </w:p>
    <w:p>
      <w:pPr>
        <w:overflowPunct w:val="0"/>
        <w:spacing w:line="560" w:lineRule="exact"/>
        <w:ind w:firstLine="643" w:firstLineChars="200"/>
        <w:rPr>
          <w:rFonts w:ascii="Times New Roman" w:hAnsi="Times New Roman" w:eastAsia="楷体_GB2312"/>
          <w:sz w:val="32"/>
          <w:szCs w:val="32"/>
        </w:rPr>
      </w:pPr>
      <w:r>
        <w:rPr>
          <w:rFonts w:ascii="Times New Roman" w:hAnsi="Times New Roman" w:eastAsia="楷体_GB2312"/>
          <w:b/>
          <w:sz w:val="32"/>
          <w:szCs w:val="32"/>
        </w:rPr>
        <w:t>8.关于“</w:t>
      </w:r>
      <w:r>
        <w:rPr>
          <w:rFonts w:ascii="Times New Roman" w:hAnsi="Times New Roman" w:eastAsia="仿宋_GB2312"/>
          <w:b/>
          <w:sz w:val="32"/>
          <w:szCs w:val="32"/>
        </w:rPr>
        <w:t>党支部对党建设工作不重视</w:t>
      </w:r>
      <w:r>
        <w:rPr>
          <w:rFonts w:ascii="Times New Roman" w:hAnsi="Times New Roman" w:eastAsia="楷体_GB2312"/>
          <w:b/>
          <w:sz w:val="32"/>
          <w:szCs w:val="32"/>
        </w:rPr>
        <w:t>”</w:t>
      </w:r>
      <w:r>
        <w:rPr>
          <w:rFonts w:ascii="Times New Roman" w:hAnsi="Times New Roman" w:eastAsia="仿宋_GB2312"/>
          <w:b/>
          <w:bCs/>
          <w:sz w:val="32"/>
          <w:szCs w:val="32"/>
        </w:rPr>
        <w:t>问题的整改情况</w:t>
      </w:r>
      <w:r>
        <w:rPr>
          <w:rFonts w:ascii="Times New Roman" w:hAnsi="Times New Roman" w:eastAsia="仿宋_GB2312"/>
          <w:b/>
          <w:sz w:val="32"/>
          <w:szCs w:val="32"/>
        </w:rPr>
        <w:t>。</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各党员能结合本支部实际，认真制定全面从严治党计划，如实全面总结从严治党工作，无抄袭现象。</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9.关于“支部换届选举不规范”问题的整改情况。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关于“缺少程序”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对党支部换届选举程序进行再学习。并对2016年12月、2018年5月党支部进行两次换届选举缺少的党支部任期工作报告进行了补充。在以后的支部换届工作中要严格按照程序开展选举工作。 </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关于“违反选举办法，候选人同时担任监票人”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Cs/>
          <w:sz w:val="32"/>
          <w:szCs w:val="32"/>
        </w:rPr>
        <w:t>（1）</w:t>
      </w:r>
      <w:r>
        <w:rPr>
          <w:rFonts w:ascii="Times New Roman" w:hAnsi="Times New Roman" w:eastAsia="仿宋_GB2312"/>
          <w:sz w:val="32"/>
          <w:szCs w:val="32"/>
        </w:rPr>
        <w:t>认真学习《党章》、《中国共产党党支部工作条例（试行）》。（2）学习《中国共产党基层组织选举工作暂行条例》并根据条例要求认真对照存在错误，并确保下次选举的规范有效。</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存在问题（3）</w:t>
      </w:r>
      <w:r>
        <w:rPr>
          <w:rFonts w:ascii="Times New Roman" w:hAnsi="Times New Roman" w:eastAsia="仿宋_GB2312"/>
          <w:sz w:val="32"/>
          <w:szCs w:val="32"/>
        </w:rPr>
        <w:t>关于“任期不满年限”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numPr>
          <w:ilvl w:val="0"/>
          <w:numId w:val="4"/>
        </w:num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认真学习《党章》，规范党支部选举程序，严格按照《党章》和上级党组织的要求进行换届选举。</w:t>
      </w:r>
    </w:p>
    <w:p>
      <w:pPr>
        <w:numPr>
          <w:ilvl w:val="0"/>
          <w:numId w:val="4"/>
        </w:num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党支部换届选举必须按照党章要求向上级党组织进行报批。并在基层党组织工作本上作好相应记载。</w:t>
      </w:r>
    </w:p>
    <w:p>
      <w:pPr>
        <w:overflowPunct w:val="0"/>
        <w:spacing w:line="560" w:lineRule="exact"/>
        <w:ind w:firstLine="630" w:firstLineChars="196"/>
        <w:rPr>
          <w:rFonts w:ascii="Times New Roman" w:hAnsi="Times New Roman" w:eastAsia="仿宋_GB2312"/>
          <w:sz w:val="32"/>
          <w:szCs w:val="32"/>
        </w:rPr>
      </w:pPr>
      <w:r>
        <w:rPr>
          <w:rFonts w:ascii="Times New Roman" w:hAnsi="Times New Roman" w:eastAsia="仿宋_GB2312"/>
          <w:b/>
          <w:bCs/>
          <w:sz w:val="32"/>
          <w:szCs w:val="32"/>
        </w:rPr>
        <w:t>存在问题（4）</w:t>
      </w:r>
      <w:r>
        <w:rPr>
          <w:rFonts w:ascii="Times New Roman" w:hAnsi="Times New Roman" w:eastAsia="仿宋_GB2312"/>
          <w:sz w:val="32"/>
          <w:szCs w:val="32"/>
        </w:rPr>
        <w:t>关于“候选人得票数超过实际参会人数”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加强《党章》、《中国共产党基层组织选举工作暂行条例》的学习。熟悉选举程序。（2）认真踏实的做好选票的登记工作，不流于形式。（3）及时向上级党组织进行报批。（4）对党的各项活动都要在《中国共产党基层组织工作记事》做好记载。</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存在问题（5）</w:t>
      </w:r>
      <w:r>
        <w:rPr>
          <w:rFonts w:ascii="Times New Roman" w:hAnsi="Times New Roman" w:eastAsia="仿宋_GB2312"/>
          <w:sz w:val="32"/>
          <w:szCs w:val="32"/>
        </w:rPr>
        <w:t>关于“支委会人员组成随意”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2020年1月份向上级党组织上报关于陈雅芳同志因身体原因退出特教学校党支部纪检委员一职。（2）向上级党组织报批增选杨荣同志为党支部宣传委员，沈炎辉同志改任纪检委员一职。（3）严格按照《党章》和《中国共产党基层组织选举工作暂行条例》进行支委的选举工作。</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10.关于“党费收缴不规范”问题的整改情况。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按照《中共中央组织部办公厅关于进一步规范党费工作的通知》做好党费收缴工作，指定党内负责任的同志承担党费的收缴工作。严格按照规定，每月定期进行收缴，并及时向上级党委缴纳党费。（3）及时在 《中国共产党基层组织工作记事》做好记载。</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11.关于“党支部活动记载不规范”问题的整改情况。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关于“记录方法不对”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认真做好记载，基层党组织工作记事本在记载支部活动事项时必须用钢笔书写，不得用打印纸粘贴。</w:t>
      </w:r>
    </w:p>
    <w:p>
      <w:pPr>
        <w:overflowPunct w:val="0"/>
        <w:spacing w:line="560" w:lineRule="exact"/>
        <w:ind w:firstLine="675" w:firstLineChars="210"/>
        <w:rPr>
          <w:rFonts w:ascii="Times New Roman" w:hAnsi="Times New Roman" w:eastAsia="仿宋_GB2312"/>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关于“记录内容不全”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按照要求严格做好党支部工作记事本的记载工作。并加强对记载人员党的理论知识的学习和提升，不断加强学习研究，认真做好记载工作，确保党支部工作记载的严肃性、规范性、准确性、完整性。</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存在问题（3）</w:t>
      </w:r>
      <w:r>
        <w:rPr>
          <w:rFonts w:ascii="Times New Roman" w:hAnsi="Times New Roman" w:eastAsia="仿宋_GB2312"/>
          <w:sz w:val="32"/>
          <w:szCs w:val="32"/>
        </w:rPr>
        <w:t>关于“记录时间顺序混乱”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按照要求严格做好党支部工作记事本的记载工作。加强对记载人员的党的理论学习提升，不断加强学习研究，认真做好记载工作，确保党支部工作记载的严肃性、规范性、准确性、完整性。</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存在问题（4）</w:t>
      </w:r>
      <w:r>
        <w:rPr>
          <w:rFonts w:ascii="Times New Roman" w:hAnsi="Times New Roman" w:eastAsia="仿宋_GB2312"/>
          <w:sz w:val="32"/>
          <w:szCs w:val="32"/>
        </w:rPr>
        <w:t xml:space="preserve">关于“记录有突击补记现象” 问题的整改情况。 </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 xml:space="preserve">（1）认真开展党支部活动，定期开好党支部的相关活动。严格党内生活，做到一个不能少，一项不能落。实实在在的搞好党的组织生活，确保每个党员都能参与，每个党员都要参与、都要有所提高 。（2）认真做好每一次活动的记载工作。 </w:t>
      </w:r>
    </w:p>
    <w:p>
      <w:pPr>
        <w:numPr>
          <w:ilvl w:val="0"/>
          <w:numId w:val="5"/>
        </w:numPr>
        <w:overflowPunct w:val="0"/>
        <w:spacing w:line="560" w:lineRule="exact"/>
        <w:ind w:left="-315" w:leftChars="-150" w:right="-315" w:rightChars="-150" w:firstLine="960" w:firstLineChars="300"/>
        <w:rPr>
          <w:rFonts w:ascii="Times New Roman" w:hAnsi="Times New Roman" w:eastAsia="楷体_GB2312"/>
          <w:sz w:val="32"/>
          <w:szCs w:val="32"/>
        </w:rPr>
      </w:pPr>
      <w:r>
        <w:rPr>
          <w:rFonts w:ascii="Times New Roman" w:hAnsi="Times New Roman" w:eastAsia="楷体_GB2312"/>
          <w:sz w:val="32"/>
          <w:szCs w:val="32"/>
        </w:rPr>
        <w:t>党的作风建设方面</w:t>
      </w:r>
    </w:p>
    <w:p>
      <w:pPr>
        <w:overflowPunct w:val="0"/>
        <w:spacing w:line="560" w:lineRule="exact"/>
        <w:ind w:left="596" w:right="-315" w:rightChars="-150" w:firstLine="200"/>
        <w:rPr>
          <w:rFonts w:ascii="Times New Roman" w:hAnsi="Times New Roman" w:eastAsia="仿宋_GB2312"/>
          <w:b/>
          <w:sz w:val="32"/>
          <w:szCs w:val="32"/>
        </w:rPr>
      </w:pPr>
      <w:r>
        <w:rPr>
          <w:rFonts w:ascii="Times New Roman" w:hAnsi="Times New Roman" w:eastAsia="仿宋_GB2312"/>
          <w:b/>
          <w:sz w:val="32"/>
          <w:szCs w:val="32"/>
        </w:rPr>
        <w:t>12.关于“固定资产管理不严”</w:t>
      </w:r>
      <w:r>
        <w:rPr>
          <w:rFonts w:ascii="Times New Roman" w:hAnsi="Times New Roman" w:eastAsia="仿宋_GB2312"/>
          <w:b/>
          <w:bCs/>
          <w:sz w:val="32"/>
          <w:szCs w:val="32"/>
        </w:rPr>
        <w:t>问题的整改情况。</w:t>
      </w:r>
    </w:p>
    <w:p>
      <w:pPr>
        <w:overflowPunct w:val="0"/>
        <w:spacing w:line="560" w:lineRule="exact"/>
        <w:ind w:firstLine="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关于“固定资产登记不全”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right="-315" w:rightChars="-150" w:firstLine="200"/>
        <w:rPr>
          <w:rFonts w:ascii="Times New Roman" w:hAnsi="Times New Roman" w:eastAsia="仿宋_GB2312"/>
          <w:sz w:val="32"/>
          <w:szCs w:val="32"/>
        </w:rPr>
      </w:pPr>
      <w:r>
        <w:rPr>
          <w:rFonts w:ascii="Times New Roman" w:hAnsi="Times New Roman" w:eastAsia="仿宋_GB2312"/>
          <w:sz w:val="32"/>
          <w:szCs w:val="32"/>
        </w:rPr>
        <w:t xml:space="preserve">   已核实该资产的捐赠时间和资产价值，并已做好资产登记工作。</w:t>
      </w:r>
    </w:p>
    <w:p>
      <w:pPr>
        <w:overflowPunct w:val="0"/>
        <w:spacing w:line="560" w:lineRule="exact"/>
        <w:ind w:right="-315" w:rightChars="-150" w:firstLine="675" w:firstLineChars="210"/>
        <w:rPr>
          <w:rFonts w:ascii="Times New Roman" w:hAnsi="Times New Roman" w:eastAsia="仿宋_GB2312"/>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关于“固定资产记载不全”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已核实吸尘器的品牌和型号，并进行更新登记在固定资产管理系统中。已核实健身器材的件数及每件的价格并做更新登记工作。</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存在问题（3）</w:t>
      </w:r>
      <w:r>
        <w:rPr>
          <w:rFonts w:ascii="Times New Roman" w:hAnsi="Times New Roman" w:eastAsia="仿宋_GB2312"/>
          <w:sz w:val="32"/>
          <w:szCs w:val="32"/>
        </w:rPr>
        <w:t>关于“固定资产管理责任不明”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已更新登记好笔记本的品牌和型号，做好使用人的登记工作。并明确使用责任和义务，并签字。</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13.关于“</w:t>
      </w:r>
      <w:r>
        <w:rPr>
          <w:rFonts w:ascii="Times New Roman" w:hAnsi="Times New Roman" w:eastAsia="仿宋_GB2312"/>
          <w:b/>
          <w:bCs/>
          <w:sz w:val="32"/>
          <w:szCs w:val="32"/>
        </w:rPr>
        <w:t>工作不认真，办事拖拉</w:t>
      </w:r>
      <w:r>
        <w:rPr>
          <w:rFonts w:ascii="Times New Roman" w:hAnsi="Times New Roman" w:eastAsia="仿宋_GB2312"/>
          <w:b/>
          <w:sz w:val="32"/>
          <w:szCs w:val="32"/>
        </w:rPr>
        <w:t>”</w:t>
      </w:r>
      <w:r>
        <w:rPr>
          <w:rFonts w:ascii="Times New Roman" w:hAnsi="Times New Roman" w:eastAsia="仿宋_GB2312"/>
          <w:b/>
          <w:bCs/>
          <w:sz w:val="32"/>
          <w:szCs w:val="32"/>
        </w:rPr>
        <w:t>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已进行认真核算，对个人医保部分进行追收和补缴。</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14.关于“义务教育学校家庭经济困难学生生活补助费有截留，转作他用”问题的整改情况。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 xml:space="preserve">（1）经过自查已将未发放到学生手里的资金上缴国库。  </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（2）学校将义务教育学校家庭经济困难学生生活补助费全部打卡到学生监护人的账户中。</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15.关于“学校伙食费管理不善，收取教职工的伙食费偏低”问题的整改情况。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Cs/>
          <w:sz w:val="32"/>
          <w:szCs w:val="32"/>
        </w:rPr>
        <w:t>（1）</w:t>
      </w:r>
      <w:r>
        <w:rPr>
          <w:rFonts w:ascii="Times New Roman" w:hAnsi="Times New Roman" w:eastAsia="仿宋_GB2312"/>
          <w:sz w:val="32"/>
          <w:szCs w:val="32"/>
        </w:rPr>
        <w:t>2020年起对学校的伙食会计和现金会计进行会计业务知识的培训，严格执行启教财〔2019〕3号《启东市中小学（幼儿园）食堂财务管理办法》，确保学校伙食账务的正确性、规范性、公开性、透明性。（2）及时做好师生伙食费用的核算工作。（3）2020年新学期起提高教工及家属用餐的餐费标准，将慈善基金会拨付用于教工奖励的资金也用于学生的伙食费中。</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16.关于“违反规定，私车公用”问题的整改情况。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（1）学校不再对私车公用情况给予报销，并按上级规定严禁私车公用。（2）学校所有公务用车都从公务用车平台叫车。并严格审核学校公务用车使用情况，必须报办公室批准，并由办公室做好公务用车的调度。</w:t>
      </w:r>
    </w:p>
    <w:p>
      <w:pPr>
        <w:numPr>
          <w:ilvl w:val="0"/>
          <w:numId w:val="5"/>
        </w:numPr>
        <w:overflowPunct w:val="0"/>
        <w:spacing w:line="560" w:lineRule="exact"/>
        <w:ind w:left="-315" w:leftChars="-150" w:right="-315" w:rightChars="-150" w:firstLine="960" w:firstLineChars="300"/>
        <w:rPr>
          <w:rFonts w:ascii="Times New Roman" w:hAnsi="Times New Roman" w:eastAsia="仿宋_GB2312"/>
          <w:bCs/>
          <w:sz w:val="32"/>
          <w:szCs w:val="32"/>
        </w:rPr>
      </w:pPr>
      <w:r>
        <w:rPr>
          <w:rFonts w:ascii="Times New Roman" w:hAnsi="Times New Roman" w:eastAsia="楷体_GB2312"/>
          <w:sz w:val="32"/>
          <w:szCs w:val="32"/>
        </w:rPr>
        <w:t>党的纪律建设方面</w:t>
      </w:r>
    </w:p>
    <w:p>
      <w:pPr>
        <w:overflowPunct w:val="0"/>
        <w:spacing w:line="560" w:lineRule="exact"/>
        <w:ind w:right="-315" w:rightChars="-150" w:firstLine="643" w:firstLineChars="200"/>
        <w:rPr>
          <w:rFonts w:ascii="Times New Roman" w:hAnsi="Times New Roman" w:eastAsia="仿宋_GB2312"/>
          <w:b/>
          <w:bCs/>
          <w:sz w:val="32"/>
          <w:szCs w:val="32"/>
        </w:rPr>
      </w:pPr>
      <w:r>
        <w:rPr>
          <w:rFonts w:ascii="Times New Roman" w:hAnsi="Times New Roman" w:eastAsia="仿宋_GB2312"/>
          <w:b/>
          <w:bCs/>
          <w:sz w:val="32"/>
          <w:szCs w:val="32"/>
        </w:rPr>
        <w:t>17.关于“发展党员程序不严格”问题的整改情况。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关于“发展党员无支委会审查和支部大会讨论表决记载”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遵守党章规定，规范发展党员。发展党员必须经过支委会审查和支部大会讨论表决决定。发展顾春燕同志为入党积极分子，经支委会讨论并表决。后经党员大会表决通过顾春燕同志为入党积极分子。认真做好发展党员的资料工作，并经常对发展对象进行培训和教育。及时向上级党委进行报批。</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关于“党员档案材料记载的时间与实际不符”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仔细核实严倩倩的党员发展的时间，对相关的内容进行补充记载。认真做好票数的核实统计工作，并做好相应的记载。对以后发展党员的时间顺序及相关计票工作严格按照党章的要求和严格执行党员的发展规定，特别是对正在发展的党员积极分子顾春燕同志，严格按规定和要求做好党员发展的相关程序和记载要求。并及时向上级党委报批。</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存在问题（3）</w:t>
      </w:r>
      <w:r>
        <w:rPr>
          <w:rFonts w:ascii="Times New Roman" w:hAnsi="Times New Roman" w:eastAsia="仿宋_GB2312"/>
          <w:sz w:val="32"/>
          <w:szCs w:val="32"/>
        </w:rPr>
        <w:t>关于“未组织预备党员入党宣誓”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（1）组织严倩倩同志进行入党宣誓。党支部组织全体党员进行了重温“入党誓词”的活动。使全体党员进行党的教育，重新体验入党时的庄严时刻和对入党誓词的重新领会。</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（2）严格做好预备党员的接收，必须经上级党组织批准方可在支部大会宣布相关决定。同时做好重新认定该同志成为预备党员的时间，并做好相关记载。</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存在问题（4）</w:t>
      </w:r>
      <w:r>
        <w:rPr>
          <w:rFonts w:ascii="Times New Roman" w:hAnsi="Times New Roman" w:eastAsia="仿宋_GB2312"/>
          <w:sz w:val="32"/>
          <w:szCs w:val="32"/>
        </w:rPr>
        <w:t>关于“支部大会决议缺失”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完善了严倩倩同志转正的支部决议。完善并提交了严倩倩发展表现。完善了相关决议内容，包括应到会和实际到会的表决人数、表决结果，以及通过决议的日期等内容。以后发展党员严格按照《党章》要求，及时向上级党组织报批。</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存在问题（5）</w:t>
      </w:r>
      <w:r>
        <w:rPr>
          <w:rFonts w:ascii="Times New Roman" w:hAnsi="Times New Roman" w:eastAsia="仿宋_GB2312"/>
          <w:sz w:val="32"/>
          <w:szCs w:val="32"/>
        </w:rPr>
        <w:t>关于“支部大会讨论发展预备党员时间与教育局党委讨论发展预备党员时间不吻合”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numPr>
          <w:ilvl w:val="0"/>
          <w:numId w:val="6"/>
        </w:num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以上发展的时间问题进行论证，并记载好确切的时间。（2）以上级党委的决议和批示为准，并进行了改正，同时记载好。（3）以后发展党员严格按照《党章》要求发展好每一个党员，党支部要严格、严肃、严谨的做好党员的发展工作。</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18.关于“工程项目中标通知书、合同签订不规范”问题的整改情况。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关于“签字盖章不全”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2020年起严格按启教发〔2020</w:t>
      </w:r>
      <w:r>
        <w:rPr>
          <w:rFonts w:hint="eastAsia" w:ascii="Times New Roman" w:hAnsi="Times New Roman" w:eastAsia="仿宋_GB2312"/>
          <w:sz w:val="32"/>
          <w:szCs w:val="32"/>
        </w:rPr>
        <w:t>〕</w:t>
      </w:r>
      <w:r>
        <w:rPr>
          <w:rFonts w:ascii="Times New Roman" w:hAnsi="Times New Roman" w:eastAsia="仿宋_GB2312"/>
          <w:sz w:val="32"/>
          <w:szCs w:val="32"/>
        </w:rPr>
        <w:t>1号文件要求做好学校基建的招投标工作。</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关于“日期不全”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numPr>
          <w:ilvl w:val="0"/>
          <w:numId w:val="7"/>
        </w:num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认真核实两项工程的开竣工日期，补齐了开竣工日期。（2）2020年起严格按启教发〔2020〕1号文件要求做好学校基建的工作。</w:t>
      </w:r>
    </w:p>
    <w:p>
      <w:pPr>
        <w:overflowPunct w:val="0"/>
        <w:spacing w:line="560" w:lineRule="exact"/>
        <w:ind w:left="640"/>
        <w:rPr>
          <w:rFonts w:ascii="Times New Roman" w:hAnsi="Times New Roman" w:eastAsia="仿宋_GB2312"/>
          <w:sz w:val="32"/>
          <w:szCs w:val="32"/>
        </w:rPr>
      </w:pPr>
      <w:r>
        <w:rPr>
          <w:rFonts w:ascii="Times New Roman" w:hAnsi="Times New Roman" w:eastAsia="仿宋_GB2312"/>
          <w:b/>
          <w:bCs/>
          <w:sz w:val="32"/>
          <w:szCs w:val="32"/>
        </w:rPr>
        <w:t>19.关于“工程项目未缴纳履约保证金”问题的整改情况。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（1）2020年起严格按启教发〔2020〕1号文件要求做好学校基建的招投标工作。（2）严格按要求对相关基建项目的中标方在规定时间内予以缴纳履约金。</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20.关于“对中标单位审核不严”问题的整改情况。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（1）2020年起严格按启教发〔2020〕1号文件要求做好学校基建的招投标工作。（2）认真审核投标方的资质。（3）严格要求代理公司做好招投标代理工作，对不负责任的代理公司坚决不用。</w:t>
      </w:r>
    </w:p>
    <w:p>
      <w:pPr>
        <w:overflowPunct w:val="0"/>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21.</w:t>
      </w:r>
      <w:r>
        <w:rPr>
          <w:rFonts w:ascii="Times New Roman" w:hAnsi="Times New Roman" w:eastAsia="仿宋_GB2312"/>
          <w:b/>
          <w:bCs/>
          <w:sz w:val="32"/>
          <w:szCs w:val="32"/>
        </w:rPr>
        <w:t>关于“采购程序不规范”问题的整改情况。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关于“缺少询价、验收等必要程序”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pStyle w:val="5"/>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严格执行《关于印发《启东市学校（单位）“三重一大”集体决策规则》（试行）的通知》和《启东市教育体育系统三重一大”集体决策备案纪实》的要求，按照程序，加强监督，做好决策记录。（2）2020年起严格按启教发〔2020〕1号文件要求做好学校基建的招投标工作。</w:t>
      </w:r>
    </w:p>
    <w:p>
      <w:pPr>
        <w:pStyle w:val="5"/>
        <w:overflowPunct w:val="0"/>
        <w:spacing w:line="560" w:lineRule="exact"/>
        <w:ind w:firstLine="643"/>
        <w:rPr>
          <w:rFonts w:ascii="Times New Roman" w:hAnsi="Times New Roman" w:eastAsia="仿宋_GB2312"/>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关于“食堂采购无内控手续，一人签字现象较多”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食堂采购严格执行《启东市中小学（幼儿园）食堂管理制度》（试行）、《启东市中小学（幼儿园）食堂财务管理办法》。严格实行</w:t>
      </w:r>
      <w:r>
        <w:fldChar w:fldCharType="begin"/>
      </w:r>
      <w:r>
        <w:instrText xml:space="preserve"> HYPERLINK "http://www.baidu.com/link?url=J-QZeQVLfvfZh7_lh8Qf0N2hJrrvJJFWWVn9_kOs-ea67dU7Vif5RsNojlasKUXx" \t "_blank" </w:instrText>
      </w:r>
      <w:r>
        <w:fldChar w:fldCharType="separate"/>
      </w:r>
      <w:r>
        <w:rPr>
          <w:rFonts w:ascii="Times New Roman" w:hAnsi="Times New Roman" w:eastAsia="仿宋_GB2312"/>
          <w:bCs/>
          <w:sz w:val="32"/>
          <w:szCs w:val="32"/>
        </w:rPr>
        <w:t>江苏省中小学阳光食堂信息化监管服务平台</w:t>
      </w:r>
      <w:r>
        <w:rPr>
          <w:rFonts w:ascii="Times New Roman" w:hAnsi="Times New Roman" w:eastAsia="仿宋_GB2312"/>
          <w:bCs/>
          <w:sz w:val="32"/>
          <w:szCs w:val="32"/>
        </w:rPr>
        <w:fldChar w:fldCharType="end"/>
      </w:r>
      <w:r>
        <w:rPr>
          <w:rFonts w:ascii="Times New Roman" w:hAnsi="Times New Roman" w:eastAsia="仿宋_GB2312"/>
          <w:bCs/>
          <w:sz w:val="32"/>
          <w:szCs w:val="32"/>
        </w:rPr>
        <w:t>，建立物资采购验收制度。学校食堂商品验收按规格（包装）、数量、价格、质量等，由仓库保管员和食堂工作人员以及领导组值班人员一同进行验收，过秤后在送货单上签字。</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存在问题（3）</w:t>
      </w:r>
      <w:r>
        <w:rPr>
          <w:rFonts w:ascii="Times New Roman" w:hAnsi="Times New Roman" w:eastAsia="仿宋_GB2312"/>
          <w:sz w:val="32"/>
          <w:szCs w:val="32"/>
        </w:rPr>
        <w:t>关于“审批手续不全”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严格审批制度。学校财务审批，必须由经办人、证明人（或校监会成员）、分管校长、校长签字。</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w:t>
      </w:r>
      <w:r>
        <w:rPr>
          <w:rFonts w:ascii="Times New Roman" w:hAnsi="Times New Roman" w:eastAsia="仿宋_GB2312"/>
          <w:b/>
          <w:bCs/>
          <w:sz w:val="32"/>
          <w:szCs w:val="32"/>
        </w:rPr>
        <w:t>关于“工会活动经费使用不规范”问题的整改情况。</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关于“慰问教职工标准不统一”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自江苏省总工会关于贯彻落实全国总工会《基层工会经费收支管理办法》的实施细则公布以来，我校根据上述文件认真制定了启东市特殊教育学校工会管理制度，严格按照学校工会管理制度进行各项工会活动，并按标准发放慰问金，活动奖品等。</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存在问题（2）</w:t>
      </w:r>
      <w:r>
        <w:rPr>
          <w:rFonts w:ascii="Times New Roman" w:hAnsi="Times New Roman" w:eastAsia="仿宋_GB2312"/>
          <w:sz w:val="32"/>
          <w:szCs w:val="32"/>
        </w:rPr>
        <w:t>关于“缺少发放明细”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严格执行启东市特殊教育学校工会管理制度。2016年上半年由财政审核</w:t>
      </w:r>
      <w:r>
        <w:rPr>
          <w:rFonts w:ascii="Times New Roman" w:hAnsi="Times New Roman"/>
          <w:color w:val="000000"/>
          <w:sz w:val="32"/>
          <w:szCs w:val="32"/>
        </w:rPr>
        <w:t>，学校缺乏规范的制度，造成明细缺乏；</w:t>
      </w:r>
      <w:r>
        <w:rPr>
          <w:rFonts w:ascii="Times New Roman" w:hAnsi="Times New Roman" w:eastAsia="仿宋_GB2312"/>
          <w:color w:val="000000"/>
          <w:sz w:val="32"/>
          <w:szCs w:val="32"/>
        </w:rPr>
        <w:t>16下半年后我们已严格按照上级要求发放，手续齐全。</w:t>
      </w:r>
    </w:p>
    <w:p>
      <w:pPr>
        <w:overflowPunct w:val="0"/>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bCs/>
          <w:sz w:val="32"/>
          <w:szCs w:val="32"/>
        </w:rPr>
        <w:t>23.关于“工程设施建设向上请示先建后批”问题的整改情况。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（1）2020年起严格执行启教发〔2020〕1号《关于进一步规范教育体育系统招投标活动的实施意见》。</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（2）认真学习以上文件精神，严格执行文件要求。</w:t>
      </w:r>
    </w:p>
    <w:p>
      <w:pPr>
        <w:overflowPunct w:val="0"/>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21.</w:t>
      </w:r>
      <w:r>
        <w:rPr>
          <w:rFonts w:ascii="Times New Roman" w:hAnsi="Times New Roman" w:eastAsia="仿宋_GB2312"/>
          <w:b/>
          <w:bCs/>
          <w:sz w:val="32"/>
          <w:szCs w:val="32"/>
        </w:rPr>
        <w:t>关于“财务管理不规范”问题的整改情况。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存在问题（1）</w:t>
      </w:r>
      <w:r>
        <w:rPr>
          <w:rFonts w:ascii="Times New Roman" w:hAnsi="Times New Roman" w:eastAsia="仿宋_GB2312"/>
          <w:sz w:val="32"/>
          <w:szCs w:val="32"/>
        </w:rPr>
        <w:t>关于“财务支出渠道不规范” 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Cs/>
          <w:sz w:val="32"/>
          <w:szCs w:val="32"/>
        </w:rPr>
        <w:t>（1）</w:t>
      </w:r>
      <w:r>
        <w:rPr>
          <w:rFonts w:ascii="Times New Roman" w:hAnsi="Times New Roman" w:eastAsia="仿宋_GB2312"/>
          <w:sz w:val="32"/>
          <w:szCs w:val="32"/>
        </w:rPr>
        <w:t>完善会计室财务制度。（2）严格财务支出渠道，费用支出要严格按资金来源支付，不得从不相属科目支出。</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存在问题（2）关于“部分费用发放、报支手续不全”问题的整改情况。</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严格审批手续，领导及相关人员及时签字。</w:t>
      </w:r>
    </w:p>
    <w:p>
      <w:pPr>
        <w:overflowPunct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存在问题（3）</w:t>
      </w:r>
      <w:r>
        <w:rPr>
          <w:rFonts w:ascii="Times New Roman" w:hAnsi="Times New Roman" w:eastAsia="仿宋_GB2312"/>
          <w:sz w:val="32"/>
          <w:szCs w:val="32"/>
        </w:rPr>
        <w:t>关于“大额开支先支后批” 问题的整改情况。</w:t>
      </w:r>
    </w:p>
    <w:p>
      <w:pPr>
        <w:overflowPunct w:val="0"/>
        <w:autoSpaceDE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autoSpaceDE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（1）2020年起严格执行启教发〔2020〕1号《关于进一步规范教育体育系统招投标活动的实施意见》。严禁先支后批。（2）严格按照有关学校劳务用工使用的要求和规定执行，严禁未经报批手续，擅自发放劳务费。</w:t>
      </w:r>
    </w:p>
    <w:p>
      <w:pPr>
        <w:overflowPunct w:val="0"/>
        <w:autoSpaceDE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存在问题（4）</w:t>
      </w:r>
      <w:r>
        <w:rPr>
          <w:rFonts w:ascii="Times New Roman" w:hAnsi="Times New Roman" w:eastAsia="仿宋_GB2312"/>
          <w:sz w:val="32"/>
          <w:szCs w:val="32"/>
        </w:rPr>
        <w:t>关于“资金管理有漏洞” 问题的整改情况。</w:t>
      </w:r>
    </w:p>
    <w:p>
      <w:pPr>
        <w:overflowPunct w:val="0"/>
        <w:autoSpaceDE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autoSpaceDE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严格执行《启东市中小学（幼儿园）食堂财务管理办法》的通知。（2）学校学生伙食费严禁挪作他用，补齐相关借款审批手续。（3）学校供货商结算都用转账方式结算，将所有现金都存入学校伙食账中。2020年起全部都通过网上银行支付。</w:t>
      </w:r>
    </w:p>
    <w:p>
      <w:pPr>
        <w:overflowPunct w:val="0"/>
        <w:autoSpaceDE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存在问题（5）</w:t>
      </w:r>
      <w:r>
        <w:rPr>
          <w:rFonts w:ascii="Times New Roman" w:hAnsi="Times New Roman" w:eastAsia="仿宋_GB2312"/>
          <w:sz w:val="32"/>
          <w:szCs w:val="32"/>
        </w:rPr>
        <w:t>关于“伙食账库存物资管理不规范” 问题的整改情况。</w:t>
      </w:r>
    </w:p>
    <w:p>
      <w:pPr>
        <w:overflowPunct w:val="0"/>
        <w:autoSpaceDE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numPr>
          <w:ilvl w:val="0"/>
          <w:numId w:val="8"/>
        </w:num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执行《启东市中小学（幼儿园）食堂财务管理办法》、《启东市中小学（幼儿园食堂管理制度）（试行），认真做好物资采购与管理，每月月底做好食堂存货盘点。（2）认真核查账面资金，查明库存物资账面出现负数的原因并及时改正。</w:t>
      </w:r>
    </w:p>
    <w:p>
      <w:pPr>
        <w:overflowPunct w:val="0"/>
        <w:spacing w:line="560" w:lineRule="exact"/>
        <w:ind w:firstLine="630" w:firstLineChars="196"/>
        <w:rPr>
          <w:rFonts w:ascii="Times New Roman" w:hAnsi="Times New Roman" w:eastAsia="仿宋_GB2312"/>
          <w:sz w:val="32"/>
          <w:szCs w:val="32"/>
        </w:rPr>
      </w:pPr>
      <w:r>
        <w:rPr>
          <w:rFonts w:ascii="Times New Roman" w:hAnsi="Times New Roman" w:eastAsia="仿宋_GB2312"/>
          <w:b/>
          <w:bCs/>
          <w:sz w:val="32"/>
          <w:szCs w:val="32"/>
        </w:rPr>
        <w:t>存在问题（6）</w:t>
      </w:r>
      <w:r>
        <w:rPr>
          <w:rFonts w:ascii="Times New Roman" w:hAnsi="Times New Roman" w:eastAsia="仿宋_GB2312"/>
          <w:sz w:val="32"/>
          <w:szCs w:val="32"/>
        </w:rPr>
        <w:t>关于“每学期申报义务教育贫困学生生活困难补助费名单时，未认真核对” 问题的整改情况。</w:t>
      </w:r>
    </w:p>
    <w:p>
      <w:pPr>
        <w:overflowPunct w:val="0"/>
        <w:autoSpaceDE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学校教导处认真核实每一个学生的义务教育贫困学生生活困难补助的信息，确保每一个学生的信息真实有效，并由家长签字确认。（2）对多申报的或没有领取的贫困生活困难补助费，学校经核实后全部上缴国库。</w:t>
      </w:r>
    </w:p>
    <w:p>
      <w:pPr>
        <w:tabs>
          <w:tab w:val="left" w:pos="312"/>
        </w:tabs>
        <w:overflowPunct w:val="0"/>
        <w:spacing w:line="560" w:lineRule="exact"/>
        <w:ind w:firstLine="640" w:firstLineChars="200"/>
        <w:rPr>
          <w:rFonts w:ascii="Times New Roman" w:hAnsi="Times New Roman" w:eastAsia="楷体_GB2312"/>
          <w:sz w:val="32"/>
          <w:szCs w:val="32"/>
        </w:rPr>
      </w:pPr>
      <w:r>
        <w:rPr>
          <w:rFonts w:hint="eastAsia" w:ascii="Times New Roman" w:hAnsi="Times New Roman" w:eastAsia="仿宋_GB2312"/>
          <w:bCs/>
          <w:sz w:val="32"/>
          <w:szCs w:val="32"/>
        </w:rPr>
        <w:t>（六）</w:t>
      </w:r>
      <w:r>
        <w:rPr>
          <w:rFonts w:ascii="Times New Roman" w:hAnsi="Times New Roman" w:eastAsia="仿宋_GB2312"/>
          <w:bCs/>
          <w:sz w:val="32"/>
          <w:szCs w:val="32"/>
        </w:rPr>
        <w:t>关于“夺取反腐败斗争压倒性胜利方面” 问题的整改情况。</w:t>
      </w:r>
    </w:p>
    <w:p>
      <w:pPr>
        <w:overflowPunct w:val="0"/>
        <w:spacing w:line="56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关于“党支部履行党风廉政建设意识不强，工作缺乏针对性” 问题的整改情况。</w:t>
      </w:r>
    </w:p>
    <w:p>
      <w:pPr>
        <w:overflowPunct w:val="0"/>
        <w:autoSpaceDE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围绕党支部中心工作，认真研究制订全面从严治党工作计划，将从严治党工作纳入全年目标考核，深化“围绕中心抓党建，抓好党建促发展”意识，形成由支部书记负总责，班子成员具体抓，一级抓一级，层层抓落实的党建工作格局，全力推进支部五化建设，保障党建工作正常、有序开展。认真如实总结全面从严治党工作。（2）仔细核对相关错误，立即整改。（3）加强对支部党员和全体教职员工的教育。不能因为学校小而不为，不能因为学校没有此类问题而沾沾自喜，固步自封。要灵活转变工作作风，工作要有创新。要加大对教师师德师风的培训和教育，加大对教师师德师风的考核力度。把特殊教育学校建设成风清气正的先进廉政学校，为家长、为社会树立良好标杆。</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三、长抓不懈，持续巩固，扩大整改成果。</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校党支部切实承担起巡察整改主体责任，严格按照市委巡察整改工作要求，深刻剖析问题原因，做好巡察整改落实。下一步，党支部将进一步完善制度建设，建立长效机制，持续巩固和深化整改成果，扎实推进全面从严治党向纵深发展，为办好人民满意特殊教育提供坚强保证。</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（一）要落实“两个责任”。</w:t>
      </w:r>
      <w:r>
        <w:rPr>
          <w:rFonts w:ascii="Times New Roman" w:hAnsi="Times New Roman" w:eastAsia="仿宋_GB2312"/>
          <w:sz w:val="32"/>
          <w:szCs w:val="32"/>
        </w:rPr>
        <w:t xml:space="preserve">深入学习贯彻习近平新时代中国特色社会主义思想和党的十九大精神，把维护习近平总书记党中央的核心、全党的核心地位，维护以习近平同志为核心的党中央权威和集中统一领导作为首要任务、贯穿始终。落实主体责任，强化压力传导，着力加强党建工作的指导，推进全面从严治党 ，贯彻党的教育方针、坚持社会主义办学方向、牢牢掌握意识形态工作领导权。支持纪检组切实履行监督、执纪和问责，真正做到严于监督、严格执纪、严肃问责，坚决同违纪违法行为作斗争。 </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（二）要持之以恒正风肃纪。</w:t>
      </w:r>
      <w:r>
        <w:rPr>
          <w:rFonts w:ascii="Times New Roman" w:hAnsi="Times New Roman" w:eastAsia="仿宋_GB2312"/>
          <w:sz w:val="32"/>
          <w:szCs w:val="32"/>
        </w:rPr>
        <w:t xml:space="preserve">加强纪律建设，重点强化政治纪律和组织纪律，带动廉洁纪律、群众纪律、工作纪律、生活纪律严起来，不断释放越往后执纪越严的信号。把违反中央八项规定精神行为作为监督执纪的重点，着力解决人民群众反映强烈的问题，巩固拓展落实中央八项规定精神成果，推动党风政风持续好转。密切关注隐形变异、潜入地下的享乐主义、奢靡之风，在常长、严实、深细上下功夫，坚持露头就打，坚决防止反弹回潮。 </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（三）要完善制度建设。</w:t>
      </w:r>
      <w:r>
        <w:rPr>
          <w:rFonts w:ascii="Times New Roman" w:hAnsi="Times New Roman" w:eastAsia="仿宋_GB2312"/>
          <w:sz w:val="32"/>
          <w:szCs w:val="32"/>
        </w:rPr>
        <w:t xml:space="preserve">对整改工作中已经建立的各项制度，坚决抓好落实，确保真正发挥作用；对不科学不健全的制度，进一步修订完善。坚持源头治理，深入查找和解决在管理体制、运行机制、制度建设、监督手段等方面存在的矛盾和问题，认真梳理“三重一大”决策制度和重要领域、关键环节的决策程序和工作流程，持续完善在管人、管财、管物等方面的规章制度，形成健全严密的制度体系。 </w:t>
      </w:r>
    </w:p>
    <w:p>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（四）要构建长效机制。</w:t>
      </w:r>
      <w:r>
        <w:rPr>
          <w:rFonts w:ascii="Times New Roman" w:hAnsi="Times New Roman" w:eastAsia="仿宋_GB2312"/>
          <w:sz w:val="32"/>
          <w:szCs w:val="32"/>
        </w:rPr>
        <w:t>坚决落实整改工作要求，坚持目标不变、标准不降、力度不减，对已完成的整改事项，加强日常监督和检查，举一反三，持续巩固和拓展整改结果；对仍在深化整改的，强力推进，确保在完成时限内落实到位；对需长期推进事项，紧盯不放，加强跟踪督办，着力构建管长远、治根本的长效机制，真正做到真改实改、真落实见实效。学校党支部和全体教职工将继续抓好整改落实工作，高质量地完成全部的整改任务。</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启东市特殊教育学校，电话：83313553，邮政信箱：江苏省南通市启东市汇龙镇民乐中路708号启东市特殊教育学校,电子邮箱：</w:t>
      </w:r>
      <w:r>
        <w:fldChar w:fldCharType="begin"/>
      </w:r>
      <w:r>
        <w:instrText xml:space="preserve"> HYPERLINK "mailto:350701958@qq.com" </w:instrText>
      </w:r>
      <w:r>
        <w:fldChar w:fldCharType="separate"/>
      </w:r>
      <w:r>
        <w:rPr>
          <w:rStyle w:val="4"/>
          <w:rFonts w:ascii="Times New Roman" w:hAnsi="Times New Roman" w:eastAsia="仿宋_GB2312"/>
          <w:sz w:val="32"/>
          <w:szCs w:val="32"/>
        </w:rPr>
        <w:t>350701958@qq.com</w:t>
      </w:r>
      <w:r>
        <w:rPr>
          <w:rStyle w:val="4"/>
          <w:rFonts w:ascii="Times New Roman" w:hAnsi="Times New Roman" w:eastAsia="仿宋_GB2312"/>
          <w:sz w:val="32"/>
          <w:szCs w:val="32"/>
        </w:rPr>
        <w:fldChar w:fldCharType="end"/>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p>
    <w:p>
      <w:pPr>
        <w:overflowPunct w:val="0"/>
        <w:spacing w:line="560" w:lineRule="exact"/>
        <w:ind w:firstLine="5280" w:firstLineChars="1650"/>
        <w:rPr>
          <w:rFonts w:ascii="Times New Roman" w:hAnsi="Times New Roman" w:eastAsia="仿宋_GB2312"/>
          <w:sz w:val="32"/>
          <w:szCs w:val="32"/>
        </w:rPr>
      </w:pPr>
      <w:r>
        <w:rPr>
          <w:rFonts w:ascii="Times New Roman" w:hAnsi="Times New Roman" w:eastAsia="仿宋_GB2312"/>
          <w:sz w:val="32"/>
          <w:szCs w:val="32"/>
        </w:rPr>
        <w:t>启东市特殊教育学校</w:t>
      </w:r>
    </w:p>
    <w:p>
      <w:pPr>
        <w:overflowPunct w:val="0"/>
        <w:spacing w:line="560" w:lineRule="exact"/>
        <w:ind w:firstLine="5920" w:firstLineChars="1850"/>
        <w:rPr>
          <w:rFonts w:ascii="Times New Roman" w:hAnsi="Times New Roman" w:eastAsia="仿宋_GB2312"/>
          <w:b/>
          <w:bCs/>
          <w:sz w:val="28"/>
          <w:szCs w:val="28"/>
        </w:rPr>
      </w:pPr>
      <w:r>
        <w:rPr>
          <w:rFonts w:ascii="Times New Roman" w:hAnsi="Times New Roman" w:eastAsia="仿宋_GB2312"/>
          <w:sz w:val="32"/>
          <w:szCs w:val="32"/>
        </w:rPr>
        <w:t>2020年</w:t>
      </w:r>
      <w:r>
        <w:rPr>
          <w:rFonts w:hint="eastAsia" w:ascii="Times New Roman" w:hAnsi="Times New Roman" w:eastAsia="仿宋_GB2312"/>
          <w:sz w:val="32"/>
          <w:szCs w:val="32"/>
        </w:rPr>
        <w:t>7</w:t>
      </w:r>
      <w:r>
        <w:rPr>
          <w:rFonts w:ascii="Times New Roman" w:hAnsi="Times New Roman" w:eastAsia="仿宋_GB2312"/>
          <w:sz w:val="32"/>
          <w:szCs w:val="32"/>
        </w:rPr>
        <w:t>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7"/>
    <w:multiLevelType w:val="singleLevel"/>
    <w:tmpl w:val="00000007"/>
    <w:lvl w:ilvl="0" w:tentative="0">
      <w:start w:val="4"/>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4D8059CB"/>
    <w:multiLevelType w:val="singleLevel"/>
    <w:tmpl w:val="4D8059CB"/>
    <w:lvl w:ilvl="0" w:tentative="0">
      <w:start w:val="1"/>
      <w:numFmt w:val="decimal"/>
      <w:suff w:val="nothing"/>
      <w:lvlText w:val="（%1）"/>
      <w:lvlJc w:val="left"/>
    </w:lvl>
  </w:abstractNum>
  <w:num w:numId="1">
    <w:abstractNumId w:val="7"/>
  </w:num>
  <w:num w:numId="2">
    <w:abstractNumId w:val="2"/>
  </w:num>
  <w:num w:numId="3">
    <w:abstractNumId w:val="5"/>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C4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2020-08-05T07:42:49Z</dcterms:created>
  <dc:creator>Administrator</dc:creator>
  <cp:lastModifiedBy>Administrator</cp:lastModifiedBy>
  <dcterms:modified xsi:type="dcterms:W3CDTF">2020-08-05T07:43:16Z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