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spacing w:line="560" w:lineRule="exact"/>
        <w:ind w:firstLine="1540" w:firstLineChars="350"/>
        <w:rPr>
          <w:rFonts w:ascii="Times New Roman" w:hAnsi="Times New Roman" w:eastAsia="方正小标宋简体"/>
          <w:sz w:val="44"/>
          <w:szCs w:val="44"/>
        </w:rPr>
      </w:pPr>
      <w:r>
        <w:rPr>
          <w:rFonts w:ascii="Times New Roman" w:hAnsi="Times New Roman" w:eastAsia="方正小标宋简体"/>
          <w:sz w:val="44"/>
          <w:szCs w:val="44"/>
        </w:rPr>
        <w:t>启东市教育体育局党组关于巡察</w:t>
      </w:r>
    </w:p>
    <w:p>
      <w:pPr>
        <w:overflowPunct w:val="0"/>
        <w:spacing w:line="560" w:lineRule="exact"/>
        <w:jc w:val="center"/>
        <w:rPr>
          <w:rFonts w:ascii="Times New Roman" w:hAnsi="Times New Roman" w:eastAsia="方正小标宋简体"/>
          <w:sz w:val="44"/>
          <w:szCs w:val="44"/>
        </w:rPr>
      </w:pPr>
      <w:r>
        <w:rPr>
          <w:rFonts w:ascii="Times New Roman" w:hAnsi="Times New Roman" w:eastAsia="方正小标宋简体"/>
          <w:sz w:val="44"/>
          <w:szCs w:val="44"/>
        </w:rPr>
        <w:t>整改进展情况的通报</w:t>
      </w:r>
    </w:p>
    <w:p>
      <w:pPr>
        <w:spacing w:line="560" w:lineRule="exact"/>
        <w:rPr>
          <w:rFonts w:ascii="Times New Roman" w:hAnsi="Times New Roman" w:eastAsia="仿宋_GB2312"/>
          <w:color w:val="000000" w:themeColor="text1"/>
          <w:sz w:val="32"/>
          <w:szCs w:val="32"/>
          <w14:textFill>
            <w14:solidFill>
              <w14:schemeClr w14:val="tx1"/>
            </w14:solidFill>
          </w14:textFill>
        </w:rPr>
      </w:pPr>
    </w:p>
    <w:p>
      <w:pPr>
        <w:spacing w:line="560" w:lineRule="exact"/>
        <w:ind w:firstLine="64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根据启东市委统一部署，2019年6月下旬至2019年9月下旬，十三届启东市委第十二轮巡察一组对教育体育局进行了巡察。2019年12月31日，十三届启东市委第十二轮巡察一组向教育体育局党组反馈了巡察意见。按照党务公开原则和巡察工作有关要求，现将巡察整改情况予以公布。</w:t>
      </w:r>
    </w:p>
    <w:p>
      <w:pPr>
        <w:spacing w:line="560" w:lineRule="exact"/>
        <w:ind w:firstLine="640"/>
        <w:rPr>
          <w:rFonts w:ascii="Times New Roman" w:hAnsi="Times New Roman" w:eastAsia="黑体"/>
          <w:color w:val="000000" w:themeColor="text1"/>
          <w:sz w:val="32"/>
          <w:szCs w:val="32"/>
          <w:shd w:val="clear" w:color="auto" w:fill="FFFFFF"/>
          <w14:textFill>
            <w14:solidFill>
              <w14:schemeClr w14:val="tx1"/>
            </w14:solidFill>
          </w14:textFill>
        </w:rPr>
      </w:pPr>
      <w:r>
        <w:rPr>
          <w:rFonts w:ascii="Times New Roman" w:hAnsi="Times New Roman" w:eastAsia="黑体"/>
          <w:color w:val="000000" w:themeColor="text1"/>
          <w:sz w:val="32"/>
          <w:szCs w:val="32"/>
          <w:shd w:val="clear" w:color="auto" w:fill="FFFFFF"/>
          <w14:textFill>
            <w14:solidFill>
              <w14:schemeClr w14:val="tx1"/>
            </w14:solidFill>
          </w14:textFill>
        </w:rPr>
        <w:t>一、扛牢主体责任，对标政治要求落实整改</w:t>
      </w:r>
    </w:p>
    <w:p>
      <w:pPr>
        <w:spacing w:line="560" w:lineRule="exact"/>
        <w:ind w:firstLine="640"/>
        <w:rPr>
          <w:rFonts w:ascii="Times New Roman" w:hAnsi="Times New Roman" w:eastAsia="仿宋_GB2312"/>
          <w:color w:val="000000" w:themeColor="text1"/>
          <w:sz w:val="32"/>
          <w:szCs w:val="32"/>
          <w:shd w:val="clear" w:color="auto" w:fill="FFFFFF"/>
          <w14:textFill>
            <w14:solidFill>
              <w14:schemeClr w14:val="tx1"/>
            </w14:solidFill>
          </w14:textFill>
        </w:rPr>
      </w:pPr>
      <w:r>
        <w:rPr>
          <w:rFonts w:ascii="Times New Roman" w:hAnsi="Times New Roman" w:eastAsia="仿宋"/>
          <w:color w:val="000000" w:themeColor="text1"/>
          <w:sz w:val="32"/>
          <w:szCs w:val="32"/>
          <w:shd w:val="clear" w:color="auto" w:fill="FFFFFF"/>
          <w14:textFill>
            <w14:solidFill>
              <w14:schemeClr w14:val="tx1"/>
            </w14:solidFill>
          </w14:textFill>
        </w:rPr>
        <w:t>市教育体育</w:t>
      </w:r>
      <w:r>
        <w:rPr>
          <w:rFonts w:ascii="Times New Roman" w:hAnsi="Times New Roman" w:eastAsia="仿宋_GB2312"/>
          <w:color w:val="000000" w:themeColor="text1"/>
          <w:sz w:val="32"/>
          <w:szCs w:val="32"/>
          <w:shd w:val="clear" w:color="auto" w:fill="FFFFFF"/>
          <w14:textFill>
            <w14:solidFill>
              <w14:schemeClr w14:val="tx1"/>
            </w14:solidFill>
          </w14:textFill>
        </w:rPr>
        <w:t>局党组高度重视巡察整改工作，把它作为当前一项重大政治任务，强化领导，凝聚共识，全员参与，上下联动，不折不扣地推进好、落实好各项整改任务。</w:t>
      </w:r>
    </w:p>
    <w:p>
      <w:pPr>
        <w:spacing w:line="560" w:lineRule="exact"/>
        <w:ind w:firstLine="640"/>
        <w:rPr>
          <w:rFonts w:ascii="Times New Roman" w:hAnsi="Times New Roman" w:eastAsia="仿宋_GB2312"/>
          <w:color w:val="000000" w:themeColor="text1"/>
          <w:sz w:val="32"/>
          <w:szCs w:val="32"/>
          <w:shd w:val="clear" w:color="auto" w:fill="FFFFFF"/>
          <w14:textFill>
            <w14:solidFill>
              <w14:schemeClr w14:val="tx1"/>
            </w14:solidFill>
          </w14:textFill>
        </w:rPr>
      </w:pPr>
      <w:r>
        <w:rPr>
          <w:rFonts w:ascii="Times New Roman" w:hAnsi="Times New Roman" w:eastAsia="楷体_GB2312"/>
          <w:color w:val="000000" w:themeColor="text1"/>
          <w:sz w:val="32"/>
          <w:szCs w:val="32"/>
          <w:shd w:val="clear" w:color="auto" w:fill="FFFFFF"/>
          <w14:textFill>
            <w14:solidFill>
              <w14:schemeClr w14:val="tx1"/>
            </w14:solidFill>
          </w14:textFill>
        </w:rPr>
        <w:t>（一）提高思想认识，抓好部署落实。</w:t>
      </w:r>
      <w:r>
        <w:rPr>
          <w:rFonts w:ascii="Times New Roman" w:hAnsi="Times New Roman" w:eastAsia="仿宋_GB2312"/>
          <w:color w:val="000000" w:themeColor="text1"/>
          <w:sz w:val="32"/>
          <w:szCs w:val="32"/>
          <w:shd w:val="clear" w:color="auto" w:fill="FFFFFF"/>
          <w14:textFill>
            <w14:solidFill>
              <w14:schemeClr w14:val="tx1"/>
            </w14:solidFill>
          </w14:textFill>
        </w:rPr>
        <w:t>市委第一巡察组反馈意见后，局党组迅速召开巡察整改专题会议，成立由局党组书记、局长为组长的巡察整改工作领导小组，研究制定整改方案，细化分解工作任务。2020年1月17日，局党组召开巡察整改专题民主生活会，班子成员对照市委巡察组反馈意见，深刻剖析问题根源，开展批评与自我批评，主动认领分管领域的问题和责任，并对照市委巡察组反馈的整改清单，认真研究制定整改措施，确保巡察整改工作全面落实。</w:t>
      </w:r>
    </w:p>
    <w:p>
      <w:pPr>
        <w:spacing w:line="560" w:lineRule="exact"/>
        <w:ind w:firstLine="640"/>
        <w:rPr>
          <w:rFonts w:ascii="Times New Roman" w:hAnsi="Times New Roman" w:eastAsia="仿宋_GB2312"/>
          <w:color w:val="000000" w:themeColor="text1"/>
          <w:sz w:val="32"/>
          <w:szCs w:val="32"/>
          <w:shd w:val="clear" w:color="auto" w:fill="FFFFFF"/>
          <w14:textFill>
            <w14:solidFill>
              <w14:schemeClr w14:val="tx1"/>
            </w14:solidFill>
          </w14:textFill>
        </w:rPr>
      </w:pPr>
      <w:r>
        <w:rPr>
          <w:rFonts w:ascii="Times New Roman" w:hAnsi="Times New Roman" w:eastAsia="楷体_GB2312"/>
          <w:color w:val="000000" w:themeColor="text1"/>
          <w:sz w:val="32"/>
          <w:szCs w:val="32"/>
          <w:shd w:val="clear" w:color="auto" w:fill="FFFFFF"/>
          <w14:textFill>
            <w14:solidFill>
              <w14:schemeClr w14:val="tx1"/>
            </w14:solidFill>
          </w14:textFill>
        </w:rPr>
        <w:t>（二）细化整改措施，压实整改责任。</w:t>
      </w:r>
      <w:r>
        <w:rPr>
          <w:rFonts w:ascii="Times New Roman" w:hAnsi="Times New Roman" w:eastAsia="仿宋_GB2312"/>
          <w:color w:val="000000" w:themeColor="text1"/>
          <w:sz w:val="32"/>
          <w:szCs w:val="32"/>
          <w:shd w:val="clear" w:color="auto" w:fill="FFFFFF"/>
          <w14:textFill>
            <w14:solidFill>
              <w14:schemeClr w14:val="tx1"/>
            </w14:solidFill>
          </w14:textFill>
        </w:rPr>
        <w:t>根据市委第一巡察组反馈的整改意见和要求，局党组聚焦问题，逐条逐项研究讨论，剖析问题根源，明确整改目标。同时，广泛征求相关责任部门意见建议，确保制定的整改措施切实可行，能够取得预期效果。制定《启东市教育体育局党组关于落实市委第一巡察组反馈意见的整改方案》，建立整改台账，明确整改内容和完成时限，将整改责任和任务具体到科室和个人，确保整改工作落实到位。</w:t>
      </w:r>
    </w:p>
    <w:p>
      <w:pPr>
        <w:spacing w:line="560" w:lineRule="exact"/>
        <w:ind w:firstLine="64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楷体_GB2312"/>
          <w:color w:val="000000" w:themeColor="text1"/>
          <w:sz w:val="32"/>
          <w:szCs w:val="32"/>
          <w:shd w:val="clear" w:color="auto" w:fill="FFFFFF"/>
          <w14:textFill>
            <w14:solidFill>
              <w14:schemeClr w14:val="tx1"/>
            </w14:solidFill>
          </w14:textFill>
        </w:rPr>
        <w:t>（三）强化督查跟进，全面落实整改。</w:t>
      </w:r>
      <w:r>
        <w:rPr>
          <w:rFonts w:ascii="Times New Roman" w:hAnsi="Times New Roman" w:eastAsia="仿宋_GB2312"/>
          <w:color w:val="000000" w:themeColor="text1"/>
          <w:sz w:val="32"/>
          <w:szCs w:val="32"/>
          <w:shd w:val="clear" w:color="auto" w:fill="FFFFFF"/>
          <w14:textFill>
            <w14:solidFill>
              <w14:schemeClr w14:val="tx1"/>
            </w14:solidFill>
          </w14:textFill>
        </w:rPr>
        <w:t>建立“台账式管理”和“销号制落实”制度，做到整改事项件件有着落、事事有回音。凡是能立即整改的，不回避、不推脱、不遮掩，立即整改到位。对一些情况复杂、需要一定时间才能解决的问题，严格标准，限定时间，加强督查，跟踪督办，直到问题解决为止。截至目前，收回违规报支经费2650元，收回实验小学欠款5万元。</w:t>
      </w:r>
    </w:p>
    <w:p>
      <w:pPr>
        <w:widowControl/>
        <w:spacing w:line="560" w:lineRule="exact"/>
        <w:ind w:firstLine="640" w:firstLineChars="200"/>
        <w:rPr>
          <w:rFonts w:ascii="Times New Roman" w:hAnsi="Times New Roman" w:eastAsia="仿宋_GB2312"/>
          <w:color w:val="000000" w:themeColor="text1"/>
          <w:sz w:val="32"/>
          <w:szCs w:val="32"/>
          <w:shd w:val="clear" w:color="auto" w:fill="FFFFFF"/>
          <w14:textFill>
            <w14:solidFill>
              <w14:schemeClr w14:val="tx1"/>
            </w14:solidFill>
          </w14:textFill>
        </w:rPr>
      </w:pPr>
      <w:r>
        <w:rPr>
          <w:rFonts w:ascii="Times New Roman" w:hAnsi="Times New Roman" w:eastAsia="楷体_GB2312"/>
          <w:color w:val="000000" w:themeColor="text1"/>
          <w:sz w:val="32"/>
          <w:szCs w:val="32"/>
          <w:shd w:val="clear" w:color="auto" w:fill="FFFFFF"/>
          <w14:textFill>
            <w14:solidFill>
              <w14:schemeClr w14:val="tx1"/>
            </w14:solidFill>
          </w14:textFill>
        </w:rPr>
        <w:t>（四）注重建章立制，务求长效管用。</w:t>
      </w:r>
      <w:r>
        <w:rPr>
          <w:rFonts w:ascii="Times New Roman" w:hAnsi="Times New Roman" w:eastAsia="仿宋_GB2312"/>
          <w:color w:val="000000" w:themeColor="text1"/>
          <w:kern w:val="0"/>
          <w:sz w:val="32"/>
          <w:szCs w:val="32"/>
          <w:shd w:val="clear" w:color="auto" w:fill="FFFFFF"/>
          <w14:textFill>
            <w14:solidFill>
              <w14:schemeClr w14:val="tx1"/>
            </w14:solidFill>
          </w14:textFill>
        </w:rPr>
        <w:t>在抓好集中整改的同时，认真剖析问题产生的深层次原因，找准体制机制上的“症结”，建立长效机制。截至目前，已制定完善</w:t>
      </w:r>
      <w:r>
        <w:rPr>
          <w:rFonts w:ascii="Times New Roman" w:hAnsi="Times New Roman" w:eastAsia="仿宋_GB2312"/>
          <w:color w:val="000000" w:themeColor="text1"/>
          <w:sz w:val="32"/>
          <w:szCs w:val="32"/>
          <w:shd w:val="clear" w:color="auto" w:fill="FFFFFF"/>
          <w14:textFill>
            <w14:solidFill>
              <w14:schemeClr w14:val="tx1"/>
            </w14:solidFill>
          </w14:textFill>
        </w:rPr>
        <w:t>《</w:t>
      </w:r>
      <w:r>
        <w:rPr>
          <w:rFonts w:ascii="Times New Roman" w:hAnsi="Times New Roman" w:eastAsia="仿宋_GB2312"/>
          <w:color w:val="000000" w:themeColor="text1"/>
          <w:sz w:val="32"/>
          <w:szCs w:val="32"/>
          <w14:textFill>
            <w14:solidFill>
              <w14:schemeClr w14:val="tx1"/>
            </w14:solidFill>
          </w14:textFill>
        </w:rPr>
        <w:t>关于进一步规范教育体育系统招投标活动的实施意见》《进一步加强启东市中小学、幼儿园食堂管理的指导意见》</w:t>
      </w:r>
      <w:r>
        <w:rPr>
          <w:rFonts w:ascii="Times New Roman" w:hAnsi="Times New Roman" w:eastAsia="仿宋"/>
          <w:color w:val="000000" w:themeColor="text1"/>
          <w:sz w:val="32"/>
          <w:szCs w:val="32"/>
          <w:shd w:val="clear" w:color="auto" w:fill="FFFFFF"/>
          <w14:textFill>
            <w14:solidFill>
              <w14:schemeClr w14:val="tx1"/>
            </w14:solidFill>
          </w14:textFill>
        </w:rPr>
        <w:t>《</w:t>
      </w:r>
      <w:r>
        <w:rPr>
          <w:rFonts w:ascii="Times New Roman" w:hAnsi="Times New Roman" w:eastAsia="仿宋"/>
          <w:color w:val="000000" w:themeColor="text1"/>
          <w:sz w:val="32"/>
          <w:szCs w:val="32"/>
          <w14:textFill>
            <w14:solidFill>
              <w14:schemeClr w14:val="tx1"/>
            </w14:solidFill>
          </w14:textFill>
        </w:rPr>
        <w:t>关于进一步规范财务结报管理的通知</w:t>
      </w:r>
      <w:r>
        <w:rPr>
          <w:rFonts w:ascii="Times New Roman" w:hAnsi="Times New Roman" w:eastAsia="仿宋"/>
          <w:color w:val="000000" w:themeColor="text1"/>
          <w:sz w:val="32"/>
          <w:szCs w:val="32"/>
          <w:shd w:val="clear" w:color="auto" w:fill="FFFFFF"/>
          <w14:textFill>
            <w14:solidFill>
              <w14:schemeClr w14:val="tx1"/>
            </w14:solidFill>
          </w14:textFill>
        </w:rPr>
        <w:t>》《</w:t>
      </w:r>
      <w:r>
        <w:rPr>
          <w:rFonts w:ascii="Times New Roman" w:hAnsi="Times New Roman" w:eastAsia="仿宋_GB2312"/>
          <w:color w:val="000000" w:themeColor="text1"/>
          <w:sz w:val="32"/>
          <w:szCs w:val="32"/>
          <w14:textFill>
            <w14:solidFill>
              <w14:schemeClr w14:val="tx1"/>
            </w14:solidFill>
          </w14:textFill>
        </w:rPr>
        <w:t>进一步加强教育系统退出领导岗位人员管理的实施意见》</w:t>
      </w:r>
      <w:r>
        <w:rPr>
          <w:rFonts w:ascii="Times New Roman" w:hAnsi="Times New Roman" w:eastAsia="仿宋_GB2312"/>
          <w:color w:val="000000" w:themeColor="text1"/>
          <w:sz w:val="32"/>
          <w:szCs w:val="32"/>
          <w:shd w:val="clear" w:color="auto" w:fill="FFFFFF"/>
          <w14:textFill>
            <w14:solidFill>
              <w14:schemeClr w14:val="tx1"/>
            </w14:solidFill>
          </w14:textFill>
        </w:rPr>
        <w:t>《关于推进中小学校党建“双融双引双培养”工程的实施意见》等各类制度文件21个，基本形成了严谨有序、相互衔接、务实管用的长效工作机制。</w:t>
      </w:r>
    </w:p>
    <w:p>
      <w:pPr>
        <w:pStyle w:val="3"/>
        <w:widowControl/>
        <w:shd w:val="clear" w:color="auto" w:fill="FFFFFF"/>
        <w:spacing w:line="560" w:lineRule="exact"/>
        <w:ind w:firstLine="640" w:firstLineChars="200"/>
        <w:jc w:val="both"/>
        <w:rPr>
          <w:rFonts w:ascii="Times New Roman" w:hAnsi="Times New Roman" w:eastAsia="黑体"/>
          <w:color w:val="000000" w:themeColor="text1"/>
          <w:sz w:val="32"/>
          <w:szCs w:val="32"/>
          <w:shd w:val="clear" w:color="auto" w:fill="FFFFFF"/>
          <w14:textFill>
            <w14:solidFill>
              <w14:schemeClr w14:val="tx1"/>
            </w14:solidFill>
          </w14:textFill>
        </w:rPr>
      </w:pPr>
      <w:r>
        <w:rPr>
          <w:rFonts w:ascii="Times New Roman" w:hAnsi="Times New Roman" w:eastAsia="黑体"/>
          <w:color w:val="000000" w:themeColor="text1"/>
          <w:sz w:val="32"/>
          <w:szCs w:val="32"/>
          <w:shd w:val="clear" w:color="auto" w:fill="FFFFFF"/>
          <w14:textFill>
            <w14:solidFill>
              <w14:schemeClr w14:val="tx1"/>
            </w14:solidFill>
          </w14:textFill>
        </w:rPr>
        <w:t>二、坚持从严从实，动真碰硬推进问题整改</w:t>
      </w:r>
    </w:p>
    <w:p>
      <w:pPr>
        <w:pStyle w:val="3"/>
        <w:widowControl/>
        <w:shd w:val="clear" w:color="auto" w:fill="FFFFFF"/>
        <w:spacing w:line="560" w:lineRule="exact"/>
        <w:ind w:firstLine="640" w:firstLineChars="200"/>
        <w:jc w:val="both"/>
        <w:rPr>
          <w:rFonts w:ascii="Times New Roman" w:hAnsi="Times New Roman" w:eastAsia="黑体"/>
          <w:color w:val="000000" w:themeColor="text1"/>
          <w:sz w:val="32"/>
          <w:szCs w:val="32"/>
          <w:shd w:val="clear" w:color="auto" w:fill="FFFFFF"/>
          <w14:textFill>
            <w14:solidFill>
              <w14:schemeClr w14:val="tx1"/>
            </w14:solidFill>
          </w14:textFill>
        </w:rPr>
      </w:pPr>
      <w:r>
        <w:rPr>
          <w:rFonts w:ascii="Times New Roman" w:hAnsi="Times New Roman" w:eastAsia="楷体_GB2312"/>
          <w:color w:val="000000" w:themeColor="text1"/>
          <w:sz w:val="32"/>
          <w:szCs w:val="32"/>
          <w:shd w:val="clear" w:color="auto" w:fill="FFFFFF"/>
          <w14:textFill>
            <w14:solidFill>
              <w14:schemeClr w14:val="tx1"/>
            </w14:solidFill>
          </w14:textFill>
        </w:rPr>
        <w:t>（一）选人用人方面执行情况</w:t>
      </w:r>
    </w:p>
    <w:p>
      <w:pPr>
        <w:spacing w:line="560" w:lineRule="exact"/>
        <w:ind w:firstLine="640" w:firstLineChars="200"/>
        <w:rPr>
          <w:rFonts w:ascii="Times New Roman" w:hAnsi="Times New Roman" w:eastAsia="楷体_GB2312"/>
          <w:color w:val="000000" w:themeColor="text1"/>
          <w:sz w:val="32"/>
          <w:szCs w:val="32"/>
          <w14:textFill>
            <w14:solidFill>
              <w14:schemeClr w14:val="tx1"/>
            </w14:solidFill>
          </w14:textFill>
        </w:rPr>
      </w:pPr>
      <w:r>
        <w:rPr>
          <w:rFonts w:ascii="Times New Roman" w:hAnsi="Times New Roman" w:eastAsia="楷体_GB2312"/>
          <w:color w:val="000000" w:themeColor="text1"/>
          <w:sz w:val="32"/>
          <w:szCs w:val="32"/>
          <w14:textFill>
            <w14:solidFill>
              <w14:schemeClr w14:val="tx1"/>
            </w14:solidFill>
          </w14:textFill>
        </w:rPr>
        <w:t>1．关于初小幼学校的领导干部后备人才储备不足问题的整改情况。</w:t>
      </w:r>
    </w:p>
    <w:p>
      <w:pPr>
        <w:spacing w:line="560" w:lineRule="exact"/>
        <w:ind w:firstLine="643"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b/>
          <w:bCs/>
          <w:color w:val="000000" w:themeColor="text1"/>
          <w:sz w:val="32"/>
          <w:szCs w:val="32"/>
          <w14:textFill>
            <w14:solidFill>
              <w14:schemeClr w14:val="tx1"/>
            </w14:solidFill>
          </w14:textFill>
        </w:rPr>
        <w:t>整改情况：</w:t>
      </w:r>
      <w:r>
        <w:rPr>
          <w:rFonts w:ascii="Times New Roman" w:hAnsi="Times New Roman" w:eastAsia="仿宋_GB2312"/>
          <w:color w:val="000000" w:themeColor="text1"/>
          <w:sz w:val="32"/>
          <w:szCs w:val="32"/>
          <w14:textFill>
            <w14:solidFill>
              <w14:schemeClr w14:val="tx1"/>
            </w14:solidFill>
          </w14:textFill>
        </w:rPr>
        <w:t>在领导干部后备人才储备及任用方面，实施“学校管理人才789工程”，注重提拔使用一批“75”后校长，遴选一批“85”后校级领导后备干部，着力培养一批“95”后中层干部，目前共有68名后备干部得到提拔，干部队伍结构趋于合理，后备干部及90后年轻干部共有149人，为教育体育系统干部年轻化专业化提供了有力的保障。</w:t>
      </w:r>
    </w:p>
    <w:p>
      <w:pPr>
        <w:spacing w:line="560" w:lineRule="exact"/>
        <w:ind w:firstLine="640" w:firstLineChars="200"/>
        <w:rPr>
          <w:rFonts w:ascii="Times New Roman" w:hAnsi="Times New Roman" w:eastAsia="楷体_GB2312"/>
          <w:color w:val="000000" w:themeColor="text1"/>
          <w:sz w:val="32"/>
          <w:szCs w:val="32"/>
          <w14:textFill>
            <w14:solidFill>
              <w14:schemeClr w14:val="tx1"/>
            </w14:solidFill>
          </w14:textFill>
        </w:rPr>
      </w:pPr>
      <w:r>
        <w:rPr>
          <w:rFonts w:ascii="Times New Roman" w:hAnsi="Times New Roman" w:eastAsia="楷体_GB2312"/>
          <w:color w:val="000000" w:themeColor="text1"/>
          <w:sz w:val="32"/>
          <w:szCs w:val="32"/>
          <w14:textFill>
            <w14:solidFill>
              <w14:schemeClr w14:val="tx1"/>
            </w14:solidFill>
          </w14:textFill>
        </w:rPr>
        <w:t>2.关于对乡村学校校长群体缺少有效的鼓励激励措施，对工作积极性和主动性的调动还不够问题的整改情况。</w:t>
      </w:r>
    </w:p>
    <w:p>
      <w:pPr>
        <w:spacing w:line="560" w:lineRule="exact"/>
        <w:ind w:firstLine="643"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b/>
          <w:bCs/>
          <w:color w:val="000000" w:themeColor="text1"/>
          <w:sz w:val="32"/>
          <w:szCs w:val="32"/>
          <w14:textFill>
            <w14:solidFill>
              <w14:schemeClr w14:val="tx1"/>
            </w14:solidFill>
          </w14:textFill>
        </w:rPr>
        <w:t>整改情况：</w:t>
      </w:r>
      <w:r>
        <w:rPr>
          <w:rFonts w:ascii="Times New Roman" w:hAnsi="Times New Roman" w:eastAsia="仿宋_GB2312"/>
          <w:color w:val="000000" w:themeColor="text1"/>
          <w:sz w:val="32"/>
          <w:szCs w:val="32"/>
          <w14:textFill>
            <w14:solidFill>
              <w14:schemeClr w14:val="tx1"/>
            </w14:solidFill>
          </w14:textFill>
        </w:rPr>
        <w:t>发挥校长的聪明才智，征求吸收校长对办学的有益建议，让校长参与到全市教育系统人事制度制定的全过程，并为校长更好地进行学校管理创造良好的教育制度生态。一是建立校长权责利对等的管理机制，即通过县管校聘将人事聘用权赋予校长，以制度形式规定校长所拥有的聘用权，使聘用制度真正在学校得到落实。二是通过校长职级制提升校长专业化发展水平，并大胆重用干事创业的乡村校长。利用名校长工作室平台激发乡村校长干事创业的积极性。</w:t>
      </w:r>
    </w:p>
    <w:p>
      <w:pPr>
        <w:spacing w:line="560" w:lineRule="exact"/>
        <w:ind w:firstLine="640" w:firstLineChars="200"/>
        <w:rPr>
          <w:rFonts w:ascii="Times New Roman" w:hAnsi="Times New Roman" w:eastAsia="楷体_GB2312"/>
          <w:color w:val="000000" w:themeColor="text1"/>
          <w:sz w:val="32"/>
          <w:szCs w:val="32"/>
          <w14:textFill>
            <w14:solidFill>
              <w14:schemeClr w14:val="tx1"/>
            </w14:solidFill>
          </w14:textFill>
        </w:rPr>
      </w:pPr>
      <w:r>
        <w:rPr>
          <w:rFonts w:ascii="Times New Roman" w:hAnsi="Times New Roman" w:eastAsia="楷体_GB2312"/>
          <w:color w:val="000000" w:themeColor="text1"/>
          <w:sz w:val="32"/>
          <w:szCs w:val="32"/>
          <w14:textFill>
            <w14:solidFill>
              <w14:schemeClr w14:val="tx1"/>
            </w14:solidFill>
          </w14:textFill>
        </w:rPr>
        <w:t>3.关于对下属学校选人用人工作指导还不够问题的整改情况。</w:t>
      </w:r>
    </w:p>
    <w:p>
      <w:pPr>
        <w:spacing w:line="560" w:lineRule="exact"/>
        <w:ind w:firstLine="630" w:firstLineChars="196"/>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b/>
          <w:bCs/>
          <w:color w:val="000000" w:themeColor="text1"/>
          <w:sz w:val="32"/>
          <w:szCs w:val="32"/>
          <w14:textFill>
            <w14:solidFill>
              <w14:schemeClr w14:val="tx1"/>
            </w14:solidFill>
          </w14:textFill>
        </w:rPr>
        <w:t>整改情况：</w:t>
      </w:r>
      <w:r>
        <w:rPr>
          <w:rFonts w:ascii="Times New Roman" w:hAnsi="Times New Roman" w:eastAsia="仿宋_GB2312"/>
          <w:color w:val="000000" w:themeColor="text1"/>
          <w:sz w:val="32"/>
          <w:szCs w:val="32"/>
          <w14:textFill>
            <w14:solidFill>
              <w14:schemeClr w14:val="tx1"/>
            </w14:solidFill>
          </w14:textFill>
        </w:rPr>
        <w:t>一是动态掌握全市教育系统中层干部任职情况，做好调查摸底和测评工作，确保将符合条件的优秀管理人才任用到学校领导和中层岗位上去。二是抓细抓实学校选人用人工作，将规范选拔任用干部的行为列入综合考核进行专项督查。三是要求各校严格按照《市教育系统中层干部任用管理暂行办法》制定中层干部选拔任用实施方案并报局审核，局审核通过后各校方可实施竞聘。四是以会代训，结合各项会议分层次做好培训，贯彻选人用人的政策规定、纪律制度等，进一步提升各单位在选人用人方面的思想认识、政策水平和管理能力。五是制定了《进一步加强教育系统退出领导岗位人员管理的实施意见》（启教发〔2020〕19号），加强对退出领导岗位人员的管理。</w:t>
      </w:r>
    </w:p>
    <w:p>
      <w:pPr>
        <w:spacing w:line="560" w:lineRule="exact"/>
        <w:ind w:firstLine="627" w:firstLineChars="196"/>
        <w:rPr>
          <w:rFonts w:ascii="Times New Roman" w:hAnsi="Times New Roman" w:eastAsia="方正小标宋_GBK"/>
          <w:color w:val="000000" w:themeColor="text1"/>
          <w:sz w:val="44"/>
          <w:szCs w:val="44"/>
          <w14:textFill>
            <w14:solidFill>
              <w14:schemeClr w14:val="tx1"/>
            </w14:solidFill>
          </w14:textFill>
        </w:rPr>
      </w:pPr>
      <w:r>
        <w:rPr>
          <w:rFonts w:hint="eastAsia" w:ascii="Times New Roman" w:hAnsi="Times New Roman" w:eastAsia="楷体_GB2312"/>
          <w:color w:val="000000" w:themeColor="text1"/>
          <w:sz w:val="32"/>
          <w:szCs w:val="32"/>
          <w14:textFill>
            <w14:solidFill>
              <w14:schemeClr w14:val="tx1"/>
            </w14:solidFill>
          </w14:textFill>
        </w:rPr>
        <w:t>（二）</w:t>
      </w:r>
      <w:r>
        <w:rPr>
          <w:rFonts w:ascii="Times New Roman" w:hAnsi="Times New Roman" w:eastAsia="楷体_GB2312"/>
          <w:color w:val="000000" w:themeColor="text1"/>
          <w:sz w:val="32"/>
          <w:szCs w:val="32"/>
          <w14:textFill>
            <w14:solidFill>
              <w14:schemeClr w14:val="tx1"/>
            </w14:solidFill>
          </w14:textFill>
        </w:rPr>
        <w:t>意识形态工作责任制落实情况</w:t>
      </w:r>
    </w:p>
    <w:p>
      <w:pPr>
        <w:spacing w:line="560" w:lineRule="exact"/>
        <w:ind w:firstLine="627" w:firstLineChars="196"/>
        <w:rPr>
          <w:rFonts w:ascii="Times New Roman" w:hAnsi="Times New Roman" w:eastAsia="方正小标宋_GBK"/>
          <w:color w:val="000000" w:themeColor="text1"/>
          <w:sz w:val="44"/>
          <w:szCs w:val="44"/>
          <w14:textFill>
            <w14:solidFill>
              <w14:schemeClr w14:val="tx1"/>
            </w14:solidFill>
          </w14:textFill>
        </w:rPr>
      </w:pPr>
      <w:r>
        <w:rPr>
          <w:rFonts w:ascii="Times New Roman" w:hAnsi="Times New Roman" w:eastAsia="楷体_GB2312"/>
          <w:color w:val="000000" w:themeColor="text1"/>
          <w:sz w:val="32"/>
          <w:szCs w:val="32"/>
          <w14:textFill>
            <w14:solidFill>
              <w14:schemeClr w14:val="tx1"/>
            </w14:solidFill>
          </w14:textFill>
        </w:rPr>
        <w:t>4.关于在贯彻落实中央和省、市委关于意识形态工作的决策部署及党委（党组）落实意识形态工作领导责任方面，对意识形态工作极端重要的认识还不够，意识形态责任制落实力度不够问题的整改情况。</w:t>
      </w:r>
    </w:p>
    <w:p>
      <w:pPr>
        <w:spacing w:line="560" w:lineRule="exact"/>
        <w:ind w:firstLine="643"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b/>
          <w:bCs/>
          <w:color w:val="000000" w:themeColor="text1"/>
          <w:sz w:val="32"/>
          <w:szCs w:val="32"/>
          <w14:textFill>
            <w14:solidFill>
              <w14:schemeClr w14:val="tx1"/>
            </w14:solidFill>
          </w14:textFill>
        </w:rPr>
        <w:t>整改情况：</w:t>
      </w:r>
      <w:r>
        <w:rPr>
          <w:rFonts w:ascii="Times New Roman" w:hAnsi="Times New Roman" w:eastAsia="仿宋_GB2312"/>
          <w:color w:val="000000" w:themeColor="text1"/>
          <w:sz w:val="32"/>
          <w:szCs w:val="32"/>
          <w14:textFill>
            <w14:solidFill>
              <w14:schemeClr w14:val="tx1"/>
            </w14:solidFill>
          </w14:textFill>
        </w:rPr>
        <w:t>一是及时调整充实了教育体育局意识形态工作领导小组，将意识形态工作纳入党组重要议事日程，纳入领导班子、领导干部目标管理，纳入年度工作报告和年终综合目标考评，与教育工作同部署、同落实、同检查、同考核。二是督促下属党组织严格按照年初下发的意识形态工作要点和意识形态安全工作指引等文件精神开展工作，坚持以习近平新时代中国特色社会主义思想为指导，贯彻落实南通市委教育工委、启东市委市政府有关决策部署，努力维护本系统意识形态安全。坚持并严格执行意识形态工作分析研判和情况报告制度，切实加强对教体系统意识形态工作面临的形势、存在的重要舆情和突出问题进行分析研判，及时上报并做好相应的防范与整改工作。</w:t>
      </w:r>
    </w:p>
    <w:p>
      <w:pPr>
        <w:spacing w:line="560" w:lineRule="exact"/>
        <w:ind w:firstLine="640" w:firstLineChars="200"/>
        <w:rPr>
          <w:rFonts w:ascii="Times New Roman" w:hAnsi="Times New Roman" w:eastAsia="楷体_GB2312"/>
          <w:bCs/>
          <w:color w:val="000000" w:themeColor="text1"/>
          <w:sz w:val="32"/>
          <w:szCs w:val="32"/>
          <w14:textFill>
            <w14:solidFill>
              <w14:schemeClr w14:val="tx1"/>
            </w14:solidFill>
          </w14:textFill>
        </w:rPr>
      </w:pPr>
      <w:r>
        <w:rPr>
          <w:rFonts w:ascii="Times New Roman" w:hAnsi="Times New Roman" w:eastAsia="楷体_GB2312"/>
          <w:bCs/>
          <w:color w:val="000000" w:themeColor="text1"/>
          <w:sz w:val="32"/>
          <w:szCs w:val="32"/>
          <w14:textFill>
            <w14:solidFill>
              <w14:schemeClr w14:val="tx1"/>
            </w14:solidFill>
          </w14:textFill>
        </w:rPr>
        <w:t>5.关于在加强各类意识形态阵地和队伍管理方面，意识形态阵地管理还不够主动，意识形态队伍专业化水平有待加强问题的整改情况。</w:t>
      </w:r>
    </w:p>
    <w:p>
      <w:pPr>
        <w:spacing w:line="560" w:lineRule="exact"/>
        <w:ind w:firstLine="643"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b/>
          <w:bCs/>
          <w:color w:val="000000" w:themeColor="text1"/>
          <w:sz w:val="32"/>
          <w:szCs w:val="32"/>
          <w14:textFill>
            <w14:solidFill>
              <w14:schemeClr w14:val="tx1"/>
            </w14:solidFill>
          </w14:textFill>
        </w:rPr>
        <w:t>整改情况：</w:t>
      </w:r>
      <w:r>
        <w:rPr>
          <w:rFonts w:ascii="Times New Roman" w:hAnsi="Times New Roman" w:eastAsia="仿宋_GB2312"/>
          <w:color w:val="000000" w:themeColor="text1"/>
          <w:sz w:val="32"/>
          <w:szCs w:val="32"/>
          <w14:textFill>
            <w14:solidFill>
              <w14:schemeClr w14:val="tx1"/>
            </w14:solidFill>
          </w14:textFill>
        </w:rPr>
        <w:t>一是加强意识形态阵地建设和管理。在教育体育信息网及“两微一端”的管理上,严格按照“三审三校”流程加强审核环节的监管与再确定，确保各级各类信息采编、报送、发布等规范、准确、及时、有效，杜绝政治错误、内容差错。二是打造好意识形态工作队伍。把意识形态工作队伍建设摆在重要位置，加强工作人员培训，加强管理，着力打造一支作风优良、敢打硬仗、能打胜仗的意识形态工作队伍。</w:t>
      </w:r>
    </w:p>
    <w:p>
      <w:pPr>
        <w:spacing w:line="560" w:lineRule="exact"/>
        <w:ind w:firstLine="640" w:firstLineChars="200"/>
        <w:rPr>
          <w:rFonts w:ascii="Times New Roman" w:hAnsi="Times New Roman" w:eastAsia="楷体_GB2312"/>
          <w:color w:val="000000" w:themeColor="text1"/>
          <w:sz w:val="32"/>
          <w:szCs w:val="32"/>
          <w14:textFill>
            <w14:solidFill>
              <w14:schemeClr w14:val="tx1"/>
            </w14:solidFill>
          </w14:textFill>
        </w:rPr>
      </w:pPr>
      <w:r>
        <w:rPr>
          <w:rFonts w:ascii="Times New Roman" w:hAnsi="Times New Roman" w:eastAsia="楷体_GB2312"/>
          <w:color w:val="000000" w:themeColor="text1"/>
          <w:sz w:val="32"/>
          <w:szCs w:val="32"/>
          <w14:textFill>
            <w14:solidFill>
              <w14:schemeClr w14:val="tx1"/>
            </w14:solidFill>
          </w14:textFill>
        </w:rPr>
        <w:t>6.关于在维护网络意识形态安全方面，网络意识形态责任制有待制定完善，网络安全的警觉性还不高等问题的整改情况。</w:t>
      </w:r>
    </w:p>
    <w:p>
      <w:pPr>
        <w:spacing w:line="560" w:lineRule="exact"/>
        <w:ind w:firstLine="643"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b/>
          <w:bCs/>
          <w:color w:val="000000" w:themeColor="text1"/>
          <w:sz w:val="32"/>
          <w:szCs w:val="32"/>
          <w14:textFill>
            <w14:solidFill>
              <w14:schemeClr w14:val="tx1"/>
            </w14:solidFill>
          </w14:textFill>
        </w:rPr>
        <w:t>整改情况：</w:t>
      </w:r>
      <w:r>
        <w:rPr>
          <w:rFonts w:ascii="Times New Roman" w:hAnsi="Times New Roman" w:eastAsia="仿宋_GB2312"/>
          <w:color w:val="000000" w:themeColor="text1"/>
          <w:sz w:val="32"/>
          <w:szCs w:val="32"/>
          <w14:textFill>
            <w14:solidFill>
              <w14:schemeClr w14:val="tx1"/>
            </w14:solidFill>
          </w14:textFill>
        </w:rPr>
        <w:t>一是健全《网络安全管理制度》，落实书记第一责任人责任，在网络宣传工作的学习和引导上发挥表率作用，带头重视和落实网络安全的相关工作，始终坚持正确的政治导向和政治立场。二是制定了《网络舆情管理与处置实施办法（试行）》，利用启吾东疆论坛、12345、“互联网+评教”、微博、微信公众号等平台积极应对网民反映。三是在《2020年启东市教育体育系统全面从严治党工作要点》中明确意识形态责任制相关内容，将意识形态工作列入中小学（幼儿园）综合评估考核重要内容。四是将意识形态工作情况列入民主生活会查摆问题和开展批评与自我批评的一项重要内容，严格落实意识形态工作责任制，加强意识形态工作阵地建设与管理。</w:t>
      </w:r>
    </w:p>
    <w:p>
      <w:pPr>
        <w:spacing w:line="560"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楷体_GB2312"/>
          <w:bCs/>
          <w:color w:val="000000" w:themeColor="text1"/>
          <w:sz w:val="32"/>
          <w:szCs w:val="32"/>
          <w14:textFill>
            <w14:solidFill>
              <w14:schemeClr w14:val="tx1"/>
            </w14:solidFill>
          </w14:textFill>
        </w:rPr>
        <w:t>（三）</w:t>
      </w:r>
      <w:r>
        <w:rPr>
          <w:rFonts w:ascii="Times New Roman" w:hAnsi="Times New Roman" w:eastAsia="楷体_GB2312"/>
          <w:color w:val="000000" w:themeColor="text1"/>
          <w:sz w:val="32"/>
          <w:szCs w:val="32"/>
          <w14:textFill>
            <w14:solidFill>
              <w14:schemeClr w14:val="tx1"/>
            </w14:solidFill>
          </w14:textFill>
        </w:rPr>
        <w:t>教育体育高质量发展推进情况</w:t>
      </w:r>
    </w:p>
    <w:p>
      <w:pPr>
        <w:spacing w:line="560" w:lineRule="exact"/>
        <w:ind w:firstLine="640" w:firstLineChars="200"/>
        <w:rPr>
          <w:rFonts w:ascii="Times New Roman" w:hAnsi="Times New Roman" w:eastAsia="楷体_GB2312"/>
          <w:color w:val="000000" w:themeColor="text1"/>
          <w:sz w:val="32"/>
          <w:szCs w:val="32"/>
          <w14:textFill>
            <w14:solidFill>
              <w14:schemeClr w14:val="tx1"/>
            </w14:solidFill>
          </w14:textFill>
        </w:rPr>
      </w:pPr>
      <w:r>
        <w:rPr>
          <w:rFonts w:ascii="Times New Roman" w:hAnsi="Times New Roman" w:eastAsia="楷体_GB2312"/>
          <w:color w:val="000000" w:themeColor="text1"/>
          <w:sz w:val="32"/>
          <w:szCs w:val="32"/>
          <w14:textFill>
            <w14:solidFill>
              <w14:schemeClr w14:val="tx1"/>
            </w14:solidFill>
          </w14:textFill>
        </w:rPr>
        <w:t>7.关于学前教育资源配置率方面存在差距问题的整改情况。</w:t>
      </w:r>
    </w:p>
    <w:p>
      <w:pPr>
        <w:spacing w:line="560" w:lineRule="exact"/>
        <w:ind w:firstLine="643"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b/>
          <w:bCs/>
          <w:color w:val="000000" w:themeColor="text1"/>
          <w:sz w:val="32"/>
          <w:szCs w:val="32"/>
          <w14:textFill>
            <w14:solidFill>
              <w14:schemeClr w14:val="tx1"/>
            </w14:solidFill>
          </w14:textFill>
        </w:rPr>
        <w:t>整改情况：</w:t>
      </w:r>
      <w:r>
        <w:rPr>
          <w:rFonts w:ascii="Times New Roman" w:hAnsi="Times New Roman" w:eastAsia="仿宋_GB2312"/>
          <w:color w:val="000000" w:themeColor="text1"/>
          <w:sz w:val="32"/>
          <w:szCs w:val="32"/>
          <w14:textFill>
            <w14:solidFill>
              <w14:schemeClr w14:val="tx1"/>
            </w14:solidFill>
          </w14:textFill>
        </w:rPr>
        <w:t>一是从2019年8月起，主城区新建公办幼儿园5所，其中百杏幼儿园、碧桂园幼儿园、学华幼儿园、紫薇幼儿园在2020年9月投入使用，翡翠幼儿园在2020年12月投入使用。二是增资新建公办幼儿园11所，同时积极创造条件回购民办幼儿园。三是加大幼儿园园舍改造推进力度。幼儿园园舍安全工程共规划实施改造幼儿园58所，今年年底全部完成改造。四是加大幼儿园园舍改造督查督办力度。市幼儿园园舍督查小组每周五将进行项目现场督查，每月底将联合住建局质监、安监部门进行工程质量、安全专项督查，双周进行一次督查通报，确保每一个项目都成为“合格工程”“安全工程”。</w:t>
      </w:r>
    </w:p>
    <w:p>
      <w:pPr>
        <w:spacing w:line="560" w:lineRule="exact"/>
        <w:ind w:firstLine="640" w:firstLineChars="200"/>
        <w:rPr>
          <w:rFonts w:ascii="Times New Roman" w:hAnsi="Times New Roman" w:eastAsia="楷体_GB2312"/>
          <w:color w:val="000000" w:themeColor="text1"/>
          <w:sz w:val="32"/>
          <w:szCs w:val="32"/>
          <w14:textFill>
            <w14:solidFill>
              <w14:schemeClr w14:val="tx1"/>
            </w14:solidFill>
          </w14:textFill>
        </w:rPr>
      </w:pPr>
      <w:r>
        <w:rPr>
          <w:rFonts w:ascii="Times New Roman" w:hAnsi="Times New Roman" w:eastAsia="楷体_GB2312"/>
          <w:color w:val="000000" w:themeColor="text1"/>
          <w:sz w:val="32"/>
          <w:szCs w:val="32"/>
          <w14:textFill>
            <w14:solidFill>
              <w14:schemeClr w14:val="tx1"/>
            </w14:solidFill>
          </w14:textFill>
        </w:rPr>
        <w:t>8.关于义务教育优质均衡比例方面存在差距问题的整改情况。</w:t>
      </w:r>
    </w:p>
    <w:p>
      <w:pPr>
        <w:numPr>
          <w:ilvl w:val="0"/>
          <w:numId w:val="1"/>
        </w:numPr>
        <w:spacing w:line="560" w:lineRule="exact"/>
        <w:ind w:firstLine="640" w:firstLineChars="200"/>
        <w:jc w:val="left"/>
        <w:rPr>
          <w:rFonts w:ascii="Times New Roman" w:hAnsi="Times New Roman" w:eastAsia="楷体_GB2312"/>
          <w:color w:val="000000" w:themeColor="text1"/>
          <w:sz w:val="32"/>
          <w:szCs w:val="32"/>
          <w14:textFill>
            <w14:solidFill>
              <w14:schemeClr w14:val="tx1"/>
            </w14:solidFill>
          </w14:textFill>
        </w:rPr>
      </w:pPr>
      <w:r>
        <w:rPr>
          <w:rFonts w:ascii="Times New Roman" w:hAnsi="Times New Roman" w:eastAsia="楷体_GB2312"/>
          <w:color w:val="000000" w:themeColor="text1"/>
          <w:sz w:val="32"/>
          <w:szCs w:val="32"/>
          <w14:textFill>
            <w14:solidFill>
              <w14:schemeClr w14:val="tx1"/>
            </w14:solidFill>
          </w14:textFill>
        </w:rPr>
        <w:t>教师培训及人才培养存在短板。</w:t>
      </w:r>
    </w:p>
    <w:p>
      <w:pPr>
        <w:spacing w:line="560" w:lineRule="exact"/>
        <w:ind w:firstLine="643" w:firstLineChars="200"/>
        <w:jc w:val="left"/>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b/>
          <w:bCs/>
          <w:color w:val="000000" w:themeColor="text1"/>
          <w:sz w:val="32"/>
          <w:szCs w:val="32"/>
          <w14:textFill>
            <w14:solidFill>
              <w14:schemeClr w14:val="tx1"/>
            </w14:solidFill>
          </w14:textFill>
        </w:rPr>
        <w:t>整改情况：</w:t>
      </w:r>
      <w:r>
        <w:rPr>
          <w:rFonts w:ascii="Times New Roman" w:hAnsi="Times New Roman" w:eastAsia="仿宋_GB2312"/>
          <w:color w:val="000000" w:themeColor="text1"/>
          <w:sz w:val="32"/>
          <w:szCs w:val="32"/>
          <w14:textFill>
            <w14:solidFill>
              <w14:schemeClr w14:val="tx1"/>
            </w14:solidFill>
          </w14:textFill>
        </w:rPr>
        <w:t>一是制定印发了《启东市教育体育局中小学（幼儿园）综合评估实施方案（试行）》，在优秀人才的申报获评上作出制度性的安排，不达标直接影响学校综合考核成绩。二是加强对全市教师的培训，探索音体美等学科优秀教师的课堂教学共享模式，解决音体美教师占比偏少的燃眉之急。三是按照义务教育优质均衡达标数据分析，扩充艺体教师师资队伍力量，缓解年龄结构矛盾。四是制定了《启东市名师工作室考核细则》《启东市名校长工作室考核细则》《启东市名师（名校长）工作室经费管理及使用办法》，规范工作室运行，放大工作室的辐射效应，提升师资水平。</w:t>
      </w:r>
    </w:p>
    <w:p>
      <w:pPr>
        <w:spacing w:line="560"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楷体_GB2312"/>
          <w:color w:val="000000" w:themeColor="text1"/>
          <w:sz w:val="32"/>
          <w:szCs w:val="32"/>
          <w14:textFill>
            <w14:solidFill>
              <w14:schemeClr w14:val="tx1"/>
            </w14:solidFill>
          </w14:textFill>
        </w:rPr>
        <w:t>（2）校舍建设与技术装备欠账较多。</w:t>
      </w:r>
    </w:p>
    <w:p>
      <w:pPr>
        <w:spacing w:line="560" w:lineRule="exact"/>
        <w:ind w:firstLine="643"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b/>
          <w:bCs/>
          <w:color w:val="000000" w:themeColor="text1"/>
          <w:sz w:val="32"/>
          <w:szCs w:val="32"/>
          <w14:textFill>
            <w14:solidFill>
              <w14:schemeClr w14:val="tx1"/>
            </w14:solidFill>
          </w14:textFill>
        </w:rPr>
        <w:t>整改情况：</w:t>
      </w:r>
      <w:r>
        <w:rPr>
          <w:rFonts w:ascii="Times New Roman" w:hAnsi="Times New Roman" w:eastAsia="仿宋_GB2312"/>
          <w:color w:val="000000" w:themeColor="text1"/>
          <w:sz w:val="32"/>
          <w:szCs w:val="32"/>
          <w14:textFill>
            <w14:solidFill>
              <w14:schemeClr w14:val="tx1"/>
            </w14:solidFill>
          </w14:textFill>
        </w:rPr>
        <w:t>一是根据各校实际情况进行实地排查调研，对部分教学及辅助用房进行优化整合。二是通过新建和改扩建中小学校，不断提高生均教学及辅助用房面积，确保全市所有中小学校生均教学及辅助用房全部达标。</w:t>
      </w:r>
    </w:p>
    <w:p>
      <w:pPr>
        <w:pStyle w:val="2"/>
        <w:spacing w:line="560" w:lineRule="exact"/>
        <w:ind w:left="0" w:firstLine="640" w:firstLineChars="200"/>
        <w:rPr>
          <w:rFonts w:ascii="Times New Roman" w:hAnsi="Times New Roman" w:eastAsia="仿宋_GB2312" w:cs="Times New Roman"/>
          <w:b w:val="0"/>
          <w:bCs w:val="0"/>
          <w:color w:val="000000" w:themeColor="text1"/>
          <w:lang w:val="en-US"/>
          <w14:textFill>
            <w14:solidFill>
              <w14:schemeClr w14:val="tx1"/>
            </w14:solidFill>
          </w14:textFill>
        </w:rPr>
      </w:pPr>
      <w:r>
        <w:rPr>
          <w:rFonts w:ascii="Times New Roman" w:hAnsi="Times New Roman" w:eastAsia="楷体_GB2312" w:cs="Times New Roman"/>
          <w:b w:val="0"/>
          <w:bCs w:val="0"/>
          <w:color w:val="000000" w:themeColor="text1"/>
          <w14:textFill>
            <w14:solidFill>
              <w14:schemeClr w14:val="tx1"/>
            </w14:solidFill>
          </w14:textFill>
        </w:rPr>
        <w:t>（3）招生规模与课业负担不符要求。</w:t>
      </w:r>
    </w:p>
    <w:p>
      <w:pPr>
        <w:spacing w:line="560" w:lineRule="exact"/>
        <w:ind w:firstLine="643" w:firstLineChars="200"/>
        <w:rPr>
          <w:rFonts w:ascii="Times New Roman" w:hAnsi="Times New Roman" w:eastAsia="仿宋_GB2312"/>
          <w:color w:val="000000" w:themeColor="text1"/>
          <w:sz w:val="32"/>
          <w:szCs w:val="32"/>
          <w:lang w:val="zh-CN"/>
          <w14:textFill>
            <w14:solidFill>
              <w14:schemeClr w14:val="tx1"/>
            </w14:solidFill>
          </w14:textFill>
        </w:rPr>
      </w:pPr>
      <w:r>
        <w:rPr>
          <w:rFonts w:ascii="Times New Roman" w:hAnsi="Times New Roman" w:eastAsia="仿宋_GB2312"/>
          <w:b/>
          <w:bCs/>
          <w:color w:val="000000" w:themeColor="text1"/>
          <w:sz w:val="32"/>
          <w:szCs w:val="32"/>
          <w14:textFill>
            <w14:solidFill>
              <w14:schemeClr w14:val="tx1"/>
            </w14:solidFill>
          </w14:textFill>
        </w:rPr>
        <w:t>整改情况：</w:t>
      </w:r>
      <w:r>
        <w:rPr>
          <w:rFonts w:ascii="Times New Roman" w:hAnsi="Times New Roman" w:eastAsia="仿宋_GB2312"/>
          <w:color w:val="000000" w:themeColor="text1"/>
          <w:sz w:val="32"/>
          <w:szCs w:val="32"/>
          <w14:textFill>
            <w14:solidFill>
              <w14:schemeClr w14:val="tx1"/>
            </w14:solidFill>
          </w14:textFill>
        </w:rPr>
        <w:t>一是根据《启东市中小学教育布点专项规划（2017—2030）》，通过新建和改扩建中小学校，来解决招生超规模和大班额问题。二是</w:t>
      </w:r>
      <w:r>
        <w:rPr>
          <w:rFonts w:ascii="Times New Roman" w:hAnsi="Times New Roman" w:eastAsia="仿宋_GB2312"/>
          <w:color w:val="000000" w:themeColor="text1"/>
          <w:sz w:val="32"/>
          <w:szCs w:val="32"/>
          <w:lang w:val="zh-CN"/>
          <w14:textFill>
            <w14:solidFill>
              <w14:schemeClr w14:val="tx1"/>
            </w14:solidFill>
          </w14:textFill>
        </w:rPr>
        <w:t>扎实开展义务教育违规办学专项整治工作。在各学校开展自查自纠的基础上，市教育体育局组建督查队，就规范办学开展“飞行检查”，检查结果及时进行通报。三是扎实开展整治教师有偿违规补课专项行动。制定下发专项整治实施方案，以“零容忍”的态度向在职教师有偿违规补课“亮剑”。四是优化书面作业布置。</w:t>
      </w:r>
    </w:p>
    <w:p>
      <w:pPr>
        <w:spacing w:line="560" w:lineRule="exact"/>
        <w:ind w:firstLine="640" w:firstLineChars="200"/>
        <w:rPr>
          <w:rFonts w:ascii="Times New Roman" w:hAnsi="Times New Roman" w:eastAsia="楷体_GB2312"/>
          <w:color w:val="000000" w:themeColor="text1"/>
          <w:sz w:val="32"/>
          <w:szCs w:val="32"/>
          <w14:textFill>
            <w14:solidFill>
              <w14:schemeClr w14:val="tx1"/>
            </w14:solidFill>
          </w14:textFill>
        </w:rPr>
      </w:pPr>
      <w:r>
        <w:rPr>
          <w:rFonts w:ascii="Times New Roman" w:hAnsi="Times New Roman" w:eastAsia="楷体_GB2312"/>
          <w:color w:val="000000" w:themeColor="text1"/>
          <w:sz w:val="32"/>
          <w:szCs w:val="32"/>
          <w14:textFill>
            <w14:solidFill>
              <w14:schemeClr w14:val="tx1"/>
            </w14:solidFill>
          </w14:textFill>
        </w:rPr>
        <w:t>9.关于普通高中资源供给比例方面存在差距问题的整改情况。</w:t>
      </w:r>
    </w:p>
    <w:p>
      <w:pPr>
        <w:spacing w:line="560" w:lineRule="exact"/>
        <w:ind w:firstLine="643"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
          <w:b/>
          <w:bCs/>
          <w:color w:val="000000" w:themeColor="text1"/>
          <w:sz w:val="32"/>
          <w:szCs w:val="32"/>
          <w14:textFill>
            <w14:solidFill>
              <w14:schemeClr w14:val="tx1"/>
            </w14:solidFill>
          </w14:textFill>
        </w:rPr>
        <w:t>整改情况：</w:t>
      </w:r>
      <w:r>
        <w:rPr>
          <w:rFonts w:hint="eastAsia" w:ascii="仿宋_GB2312" w:hAnsi="Times New Roman" w:eastAsia="仿宋_GB2312"/>
          <w:color w:val="000000" w:themeColor="text1"/>
          <w:sz w:val="32"/>
          <w:szCs w:val="32"/>
          <w14:textFill>
            <w14:solidFill>
              <w14:schemeClr w14:val="tx1"/>
            </w14:solidFill>
          </w14:textFill>
        </w:rPr>
        <w:t>一</w:t>
      </w:r>
      <w:r>
        <w:rPr>
          <w:rFonts w:ascii="Times New Roman" w:hAnsi="Times New Roman" w:eastAsia="仿宋"/>
          <w:color w:val="000000" w:themeColor="text1"/>
          <w:sz w:val="32"/>
          <w:szCs w:val="32"/>
          <w14:textFill>
            <w14:solidFill>
              <w14:schemeClr w14:val="tx1"/>
            </w14:solidFill>
          </w14:textFill>
        </w:rPr>
        <w:t>是</w:t>
      </w:r>
      <w:r>
        <w:rPr>
          <w:rFonts w:ascii="Times New Roman" w:hAnsi="Times New Roman" w:eastAsia="仿宋_GB2312"/>
          <w:color w:val="000000" w:themeColor="text1"/>
          <w:sz w:val="32"/>
          <w:szCs w:val="32"/>
          <w14:textFill>
            <w14:solidFill>
              <w14:schemeClr w14:val="tx1"/>
            </w14:solidFill>
          </w14:textFill>
        </w:rPr>
        <w:t>2020年启东中专机电技术应用获评为省现代化专业群，计算机应用实训基地获评为现代化实训基地。启东第二中专建筑工程施工实训基地2020年获评为省现代化实训基地，同时将接受省优质特色职业学校评估验收。二是2019我市对口高考本科上线率为64.32%，是省平均数的3.8倍,连续八年居南通市前三名，继续位居全省、南通第一方阵。三是启东中专在2019年省技能大赛中，获4个二等奖，9个三等奖；启东二中专2个三等奖，全市合计4银11铜，比去年均有一定增长。四是2020年我市初三毕业生数急速减少，根据初三中考报名情况，我市计划招生中职新生1200人，力争完成这一招生任务。</w:t>
      </w:r>
    </w:p>
    <w:p>
      <w:pPr>
        <w:spacing w:line="560" w:lineRule="exact"/>
        <w:ind w:firstLine="640" w:firstLineChars="200"/>
        <w:rPr>
          <w:rFonts w:ascii="Times New Roman" w:hAnsi="Times New Roman" w:eastAsia="楷体_GB2312"/>
          <w:color w:val="000000" w:themeColor="text1"/>
          <w:sz w:val="32"/>
          <w:szCs w:val="32"/>
          <w14:textFill>
            <w14:solidFill>
              <w14:schemeClr w14:val="tx1"/>
            </w14:solidFill>
          </w14:textFill>
        </w:rPr>
      </w:pPr>
      <w:r>
        <w:rPr>
          <w:rFonts w:ascii="Times New Roman" w:hAnsi="Times New Roman" w:eastAsia="楷体_GB2312"/>
          <w:color w:val="000000" w:themeColor="text1"/>
          <w:sz w:val="32"/>
          <w:szCs w:val="32"/>
          <w14:textFill>
            <w14:solidFill>
              <w14:schemeClr w14:val="tx1"/>
            </w14:solidFill>
          </w14:textFill>
        </w:rPr>
        <w:t>10.关于人均拥有公共文化体育设施面积方面存在差距问题的整改情况。</w:t>
      </w:r>
    </w:p>
    <w:p>
      <w:pPr>
        <w:spacing w:line="560" w:lineRule="exact"/>
        <w:ind w:firstLine="643"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
          <w:b/>
          <w:bCs/>
          <w:color w:val="000000" w:themeColor="text1"/>
          <w:sz w:val="32"/>
          <w:szCs w:val="32"/>
          <w14:textFill>
            <w14:solidFill>
              <w14:schemeClr w14:val="tx1"/>
            </w14:solidFill>
          </w14:textFill>
        </w:rPr>
        <w:t>整改情况：</w:t>
      </w:r>
      <w:r>
        <w:rPr>
          <w:rFonts w:ascii="Times New Roman" w:hAnsi="Times New Roman" w:eastAsia="仿宋_GB2312"/>
          <w:color w:val="000000" w:themeColor="text1"/>
          <w:sz w:val="32"/>
          <w:szCs w:val="32"/>
          <w14:textFill>
            <w14:solidFill>
              <w14:schemeClr w14:val="tx1"/>
            </w14:solidFill>
          </w14:textFill>
        </w:rPr>
        <w:t>通过跟住建、园林等部门沟通，在已有或新建的公园绿地内科学规划增加了体育元素及市民健身活动场所。</w:t>
      </w:r>
    </w:p>
    <w:p>
      <w:pPr>
        <w:spacing w:line="560" w:lineRule="exact"/>
        <w:ind w:firstLine="640" w:firstLineChars="200"/>
        <w:rPr>
          <w:rFonts w:ascii="Times New Roman" w:hAnsi="Times New Roman" w:eastAsia="楷体"/>
          <w:color w:val="000000" w:themeColor="text1"/>
          <w:sz w:val="32"/>
          <w:szCs w:val="32"/>
          <w14:textFill>
            <w14:solidFill>
              <w14:schemeClr w14:val="tx1"/>
            </w14:solidFill>
          </w14:textFill>
        </w:rPr>
      </w:pPr>
      <w:r>
        <w:rPr>
          <w:rFonts w:ascii="Times New Roman" w:hAnsi="Times New Roman" w:eastAsia="楷体"/>
          <w:color w:val="000000" w:themeColor="text1"/>
          <w:sz w:val="32"/>
          <w:szCs w:val="32"/>
          <w14:textFill>
            <w14:solidFill>
              <w14:schemeClr w14:val="tx1"/>
            </w14:solidFill>
          </w14:textFill>
        </w:rPr>
        <w:t>（四）党的政治建设方面</w:t>
      </w:r>
    </w:p>
    <w:p>
      <w:pPr>
        <w:spacing w:line="560" w:lineRule="exact"/>
        <w:ind w:firstLine="640" w:firstLineChars="200"/>
        <w:rPr>
          <w:rFonts w:ascii="Times New Roman" w:hAnsi="Times New Roman" w:eastAsia="楷体_GB2312"/>
          <w:color w:val="000000" w:themeColor="text1"/>
          <w:sz w:val="32"/>
          <w:szCs w:val="32"/>
          <w14:textFill>
            <w14:solidFill>
              <w14:schemeClr w14:val="tx1"/>
            </w14:solidFill>
          </w14:textFill>
        </w:rPr>
      </w:pPr>
      <w:r>
        <w:rPr>
          <w:rFonts w:ascii="Times New Roman" w:hAnsi="Times New Roman" w:eastAsia="楷体_GB2312"/>
          <w:color w:val="000000" w:themeColor="text1"/>
          <w:sz w:val="32"/>
          <w:szCs w:val="32"/>
          <w14:textFill>
            <w14:solidFill>
              <w14:schemeClr w14:val="tx1"/>
            </w14:solidFill>
          </w14:textFill>
        </w:rPr>
        <w:t>11.关于党内政治生活不重视，重形式、轻实效问题的整改情况。</w:t>
      </w:r>
    </w:p>
    <w:p>
      <w:pPr>
        <w:spacing w:line="560" w:lineRule="exact"/>
        <w:ind w:firstLine="643"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b/>
          <w:bCs/>
          <w:color w:val="000000" w:themeColor="text1"/>
          <w:sz w:val="32"/>
          <w:szCs w:val="32"/>
          <w14:textFill>
            <w14:solidFill>
              <w14:schemeClr w14:val="tx1"/>
            </w14:solidFill>
          </w14:textFill>
        </w:rPr>
        <w:t>整改情况：</w:t>
      </w:r>
      <w:r>
        <w:rPr>
          <w:rFonts w:ascii="Times New Roman" w:hAnsi="Times New Roman" w:eastAsia="仿宋_GB2312"/>
          <w:color w:val="000000" w:themeColor="text1"/>
          <w:sz w:val="32"/>
          <w:szCs w:val="32"/>
          <w14:textFill>
            <w14:solidFill>
              <w14:schemeClr w14:val="tx1"/>
            </w14:solidFill>
          </w14:textFill>
        </w:rPr>
        <w:t>一是牢固树立“抓好党建是最大政绩”的理念，充分认识抓好党建工作的极端重要性。二是严格规范党组会议，党组会议和局务会议分别召开，同时做到规范记录。三是严肃党内政治生活，严格执行党组织生活制度。四是采用多种方式进行灵活谈话，加强班子成员之间、班子成员与分管部门负责人之间的相互沟通，形成良好的政治生态。</w:t>
      </w:r>
    </w:p>
    <w:p>
      <w:pPr>
        <w:spacing w:line="560" w:lineRule="exact"/>
        <w:ind w:firstLine="640" w:firstLineChars="200"/>
        <w:rPr>
          <w:rFonts w:ascii="Times New Roman" w:hAnsi="Times New Roman" w:eastAsia="楷体_GB2312"/>
          <w:color w:val="000000" w:themeColor="text1"/>
          <w:sz w:val="32"/>
          <w:szCs w:val="32"/>
          <w14:textFill>
            <w14:solidFill>
              <w14:schemeClr w14:val="tx1"/>
            </w14:solidFill>
          </w14:textFill>
        </w:rPr>
      </w:pPr>
      <w:r>
        <w:rPr>
          <w:rFonts w:ascii="Times New Roman" w:hAnsi="Times New Roman" w:eastAsia="楷体_GB2312"/>
          <w:color w:val="000000" w:themeColor="text1"/>
          <w:sz w:val="32"/>
          <w:szCs w:val="32"/>
          <w14:textFill>
            <w14:solidFill>
              <w14:schemeClr w14:val="tx1"/>
            </w14:solidFill>
          </w14:textFill>
        </w:rPr>
        <w:t>12.关于“三重一大”事项执行不够严格问题的整改情况。</w:t>
      </w:r>
    </w:p>
    <w:p>
      <w:pPr>
        <w:overflowPunct w:val="0"/>
        <w:snapToGrid w:val="0"/>
        <w:spacing w:line="560" w:lineRule="exact"/>
        <w:ind w:firstLine="643"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
          <w:b/>
          <w:bCs/>
          <w:color w:val="000000" w:themeColor="text1"/>
          <w:sz w:val="32"/>
          <w:szCs w:val="32"/>
          <w14:textFill>
            <w14:solidFill>
              <w14:schemeClr w14:val="tx1"/>
            </w14:solidFill>
          </w14:textFill>
        </w:rPr>
        <w:t>整改情况：</w:t>
      </w:r>
      <w:r>
        <w:rPr>
          <w:rFonts w:ascii="Times New Roman" w:hAnsi="Times New Roman" w:eastAsia="仿宋_GB2312"/>
          <w:color w:val="000000" w:themeColor="text1"/>
          <w:sz w:val="32"/>
          <w:szCs w:val="32"/>
          <w14:textFill>
            <w14:solidFill>
              <w14:schemeClr w14:val="tx1"/>
            </w14:solidFill>
          </w14:textFill>
        </w:rPr>
        <w:t>进一步强化局党组对三重一大事项的集体决策要求，出台并下发《关于进一步规范财务结报管理的通知》（启教财〔2020〕1号文件），要求各科室严格按照文件进行账务结报，杜绝类似问题再次发生。</w:t>
      </w:r>
    </w:p>
    <w:p>
      <w:pPr>
        <w:spacing w:line="560" w:lineRule="exact"/>
        <w:ind w:firstLine="640" w:firstLineChars="200"/>
        <w:rPr>
          <w:rFonts w:ascii="Times New Roman" w:hAnsi="Times New Roman" w:eastAsia="楷体_GB2312"/>
          <w:color w:val="000000" w:themeColor="text1"/>
          <w:sz w:val="32"/>
          <w:szCs w:val="32"/>
          <w14:textFill>
            <w14:solidFill>
              <w14:schemeClr w14:val="tx1"/>
            </w14:solidFill>
          </w14:textFill>
        </w:rPr>
      </w:pPr>
      <w:r>
        <w:rPr>
          <w:rFonts w:ascii="Times New Roman" w:hAnsi="Times New Roman" w:eastAsia="楷体_GB2312"/>
          <w:color w:val="000000" w:themeColor="text1"/>
          <w:sz w:val="32"/>
          <w:szCs w:val="32"/>
          <w14:textFill>
            <w14:solidFill>
              <w14:schemeClr w14:val="tx1"/>
            </w14:solidFill>
          </w14:textFill>
        </w:rPr>
        <w:t>13.关于初中教育质量堪忧，与“办好人民满意教育”宗旨尚有差距问题的整改情况。</w:t>
      </w:r>
    </w:p>
    <w:p>
      <w:pPr>
        <w:spacing w:line="560" w:lineRule="exact"/>
        <w:ind w:firstLine="640" w:firstLineChars="200"/>
        <w:rPr>
          <w:rFonts w:ascii="Times New Roman" w:hAnsi="Times New Roman" w:eastAsia="楷体_GB2312"/>
          <w:b/>
          <w:bCs/>
          <w:color w:val="000000" w:themeColor="text1"/>
          <w:sz w:val="32"/>
          <w:szCs w:val="32"/>
          <w14:textFill>
            <w14:solidFill>
              <w14:schemeClr w14:val="tx1"/>
            </w14:solidFill>
          </w14:textFill>
        </w:rPr>
      </w:pPr>
      <w:r>
        <w:rPr>
          <w:rFonts w:ascii="Times New Roman" w:hAnsi="Times New Roman" w:eastAsia="楷体_GB2312"/>
          <w:color w:val="000000" w:themeColor="text1"/>
          <w:sz w:val="32"/>
          <w:szCs w:val="32"/>
          <w14:textFill>
            <w14:solidFill>
              <w14:schemeClr w14:val="tx1"/>
            </w14:solidFill>
          </w14:textFill>
        </w:rPr>
        <w:t>（1）全市18所初中学校之间的教学质量差距大，不均衡现象明显，城乡间、校际间、学科间发展不平衡现象较为严重。</w:t>
      </w:r>
    </w:p>
    <w:p>
      <w:pPr>
        <w:spacing w:line="560" w:lineRule="exact"/>
        <w:ind w:firstLine="643" w:firstLineChars="200"/>
        <w:rPr>
          <w:rFonts w:ascii="Times New Roman" w:hAnsi="Times New Roman" w:eastAsia="仿宋"/>
          <w:color w:val="000000" w:themeColor="text1"/>
          <w:sz w:val="32"/>
          <w:szCs w:val="32"/>
          <w14:textFill>
            <w14:solidFill>
              <w14:schemeClr w14:val="tx1"/>
            </w14:solidFill>
          </w14:textFill>
        </w:rPr>
      </w:pPr>
      <w:r>
        <w:rPr>
          <w:rFonts w:ascii="Times New Roman" w:hAnsi="Times New Roman" w:eastAsia="仿宋"/>
          <w:b/>
          <w:bCs/>
          <w:color w:val="000000" w:themeColor="text1"/>
          <w:sz w:val="32"/>
          <w:szCs w:val="32"/>
          <w14:textFill>
            <w14:solidFill>
              <w14:schemeClr w14:val="tx1"/>
            </w14:solidFill>
          </w14:textFill>
        </w:rPr>
        <w:t>整改情况：</w:t>
      </w:r>
      <w:r>
        <w:rPr>
          <w:rFonts w:ascii="Times New Roman" w:hAnsi="Times New Roman" w:eastAsia="仿宋_GB2312"/>
          <w:color w:val="000000" w:themeColor="text1"/>
          <w:sz w:val="32"/>
          <w:szCs w:val="32"/>
          <w14:textFill>
            <w14:solidFill>
              <w14:schemeClr w14:val="tx1"/>
            </w14:solidFill>
          </w14:textFill>
        </w:rPr>
        <w:t>一是</w:t>
      </w:r>
      <w:r>
        <w:rPr>
          <w:rFonts w:ascii="Times New Roman" w:hAnsi="Times New Roman" w:eastAsia="仿宋"/>
          <w:color w:val="000000" w:themeColor="text1"/>
          <w:sz w:val="32"/>
          <w:szCs w:val="32"/>
          <w14:textFill>
            <w14:solidFill>
              <w14:schemeClr w14:val="tx1"/>
            </w14:solidFill>
          </w14:textFill>
        </w:rPr>
        <w:t>强化研训员（学科中心组成员）的引领。选拔教学经验丰富，实践能力强，科研水平高的中青年教师，充实研训员（学科中心组成员）队伍。二是强化对学校贯彻“启东市提升教学质量八项要求”的检查，加强对学校的检查调研，出台《启东市教学常规调研督查细则》32条，强化校长和学校的质量意识，主动担当的责任意识。三是强化质量监控，定期进行全市统测，定期进行校长沙龙与质量分析，坚持问题导向，强化校长的目标意识，分析见人见事，对统测中不理想的学校和班级进行黄牌警告，中考力争有更多学校进入南通市前100名。四是积极做好薄弱学校的帮扶工作，对学校进行专项调研督查，帮助校长树立正确的质量观。研训员加强学科教师的指导，提供优质资源，促进学校质量提升。五是聚焦课堂教学改革的重难点问题，开展《启东市开展“课堂高地”建设三年行动》，积极进行“三段·四模块”校本化实践，顺应课堂教学改革新形势新要求，夯实质量提升的根基。</w:t>
      </w:r>
    </w:p>
    <w:p>
      <w:pPr>
        <w:spacing w:line="560" w:lineRule="exact"/>
        <w:ind w:firstLine="640" w:firstLineChars="200"/>
        <w:rPr>
          <w:rFonts w:ascii="Times New Roman" w:hAnsi="Times New Roman" w:eastAsia="楷体"/>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（2）</w:t>
      </w:r>
      <w:r>
        <w:rPr>
          <w:rFonts w:ascii="Times New Roman" w:hAnsi="Times New Roman" w:eastAsia="楷体"/>
          <w:color w:val="000000" w:themeColor="text1"/>
          <w:sz w:val="32"/>
          <w:szCs w:val="32"/>
          <w14:textFill>
            <w14:solidFill>
              <w14:schemeClr w14:val="tx1"/>
            </w14:solidFill>
          </w14:textFill>
        </w:rPr>
        <w:t>多数初中学校缺乏对学校内涵、持续发展的深入思考与规划，师资结构不尽合理，高层次、高水平教师总量偏少且引进难、流失多。初中教学质量离重返南通第一方阵的目标还有距离，没有能够很好回应我市人民群众对教育的热切期盼。</w:t>
      </w:r>
    </w:p>
    <w:p>
      <w:pPr>
        <w:spacing w:line="560" w:lineRule="exact"/>
        <w:ind w:firstLine="643"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
          <w:b/>
          <w:bCs/>
          <w:color w:val="000000" w:themeColor="text1"/>
          <w:sz w:val="32"/>
          <w:szCs w:val="32"/>
          <w14:textFill>
            <w14:solidFill>
              <w14:schemeClr w14:val="tx1"/>
            </w14:solidFill>
          </w14:textFill>
        </w:rPr>
        <w:t>整改情况：</w:t>
      </w:r>
      <w:r>
        <w:rPr>
          <w:rFonts w:ascii="Times New Roman" w:hAnsi="Times New Roman" w:eastAsia="仿宋"/>
          <w:color w:val="000000" w:themeColor="text1"/>
          <w:sz w:val="32"/>
          <w:szCs w:val="32"/>
          <w14:textFill>
            <w14:solidFill>
              <w14:schemeClr w14:val="tx1"/>
            </w14:solidFill>
          </w14:textFill>
        </w:rPr>
        <w:t>一是切实</w:t>
      </w:r>
      <w:r>
        <w:rPr>
          <w:rFonts w:ascii="Times New Roman" w:hAnsi="Times New Roman" w:eastAsia="仿宋_GB2312"/>
          <w:color w:val="000000" w:themeColor="text1"/>
          <w:sz w:val="32"/>
          <w:szCs w:val="32"/>
          <w14:textFill>
            <w14:solidFill>
              <w14:schemeClr w14:val="tx1"/>
            </w14:solidFill>
          </w14:textFill>
        </w:rPr>
        <w:t>减轻教师额外负担，对检查评比多、调研统计多、摊牌转嫁多等干扰学校正常教育教学秩序的现象进行大力整治，营造良好的教育教学环境。二是着手修订人才引进制度，加大招引人才的力度。三是加大教师流动力度，制定了《关于印发〈江苏省启东中学教育集团实施方案（试行）〉〈启东市新城区教育集团实施方案（试行）〉的通知》（启教发〔2019〕47号）《关于严格执行课时工作量的通知》（启教发〔2019〕51号），草拟了《启东市教育体育局关于推进启东市义务教育教师“</w:t>
      </w:r>
      <w:r>
        <w:rPr>
          <w:rFonts w:hint="eastAsia" w:ascii="Times New Roman" w:hAnsi="Times New Roman" w:eastAsia="仿宋_GB2312"/>
          <w:color w:val="000000" w:themeColor="text1"/>
          <w:sz w:val="32"/>
          <w:szCs w:val="32"/>
          <w14:textFill>
            <w14:solidFill>
              <w14:schemeClr w14:val="tx1"/>
            </w14:solidFill>
          </w14:textFill>
        </w:rPr>
        <w:t>市</w:t>
      </w:r>
      <w:r>
        <w:rPr>
          <w:rFonts w:ascii="Times New Roman" w:hAnsi="Times New Roman" w:eastAsia="仿宋_GB2312"/>
          <w:color w:val="000000" w:themeColor="text1"/>
          <w:sz w:val="32"/>
          <w:szCs w:val="32"/>
          <w14:textFill>
            <w14:solidFill>
              <w14:schemeClr w14:val="tx1"/>
            </w14:solidFill>
          </w14:textFill>
        </w:rPr>
        <w:t>管校聘”管理改革工作的实施方案》《启东市中小学教师年终绩效考核实施方案》，力促教师工作量均衡、师资结构基本均衡，进一步激活教师干事创业活力。</w:t>
      </w:r>
    </w:p>
    <w:p>
      <w:pPr>
        <w:spacing w:line="560" w:lineRule="exact"/>
        <w:ind w:firstLine="640" w:firstLineChars="200"/>
        <w:rPr>
          <w:rFonts w:ascii="Times New Roman" w:hAnsi="Times New Roman" w:eastAsia="楷体_GB2312"/>
          <w:color w:val="000000" w:themeColor="text1"/>
          <w:sz w:val="32"/>
          <w:szCs w:val="32"/>
          <w14:textFill>
            <w14:solidFill>
              <w14:schemeClr w14:val="tx1"/>
            </w14:solidFill>
          </w14:textFill>
        </w:rPr>
      </w:pPr>
      <w:r>
        <w:rPr>
          <w:rFonts w:ascii="Times New Roman" w:hAnsi="Times New Roman" w:eastAsia="楷体_GB2312"/>
          <w:color w:val="000000" w:themeColor="text1"/>
          <w:sz w:val="32"/>
          <w:szCs w:val="32"/>
          <w14:textFill>
            <w14:solidFill>
              <w14:schemeClr w14:val="tx1"/>
            </w14:solidFill>
          </w14:textFill>
        </w:rPr>
        <w:t>14.关于体育工作离上级要求仍有距离问题的整改情况。</w:t>
      </w:r>
    </w:p>
    <w:p>
      <w:pPr>
        <w:spacing w:line="560" w:lineRule="exact"/>
        <w:ind w:firstLine="640"/>
        <w:rPr>
          <w:rFonts w:ascii="Times New Roman" w:hAnsi="Times New Roman" w:eastAsia="仿宋"/>
          <w:b/>
          <w:bCs/>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（1）</w:t>
      </w:r>
      <w:r>
        <w:rPr>
          <w:rFonts w:ascii="Times New Roman" w:hAnsi="Times New Roman" w:eastAsia="楷体"/>
          <w:color w:val="000000" w:themeColor="text1"/>
          <w:sz w:val="32"/>
          <w:szCs w:val="32"/>
          <w14:textFill>
            <w14:solidFill>
              <w14:schemeClr w14:val="tx1"/>
            </w14:solidFill>
          </w14:textFill>
        </w:rPr>
        <w:t>学校体育场馆向社会开放尚未普及。</w:t>
      </w:r>
    </w:p>
    <w:p>
      <w:pPr>
        <w:spacing w:line="560" w:lineRule="exact"/>
        <w:ind w:firstLine="64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
          <w:b/>
          <w:bCs/>
          <w:color w:val="000000" w:themeColor="text1"/>
          <w:sz w:val="32"/>
          <w:szCs w:val="32"/>
          <w14:textFill>
            <w14:solidFill>
              <w14:schemeClr w14:val="tx1"/>
            </w14:solidFill>
          </w14:textFill>
        </w:rPr>
        <w:t>整改情况:</w:t>
      </w:r>
      <w:r>
        <w:rPr>
          <w:rFonts w:ascii="Times New Roman" w:hAnsi="Times New Roman" w:eastAsia="仿宋_GB2312"/>
          <w:color w:val="000000" w:themeColor="text1"/>
          <w:sz w:val="32"/>
          <w:szCs w:val="32"/>
          <w14:textFill>
            <w14:solidFill>
              <w14:schemeClr w14:val="tx1"/>
            </w14:solidFill>
          </w14:textFill>
        </w:rPr>
        <w:t>全市已有60所学校体育场地向社会开放，今年9月底还有15所学校即将开放，确保2020年全市所有学校体育场馆面向社会开放。</w:t>
      </w:r>
    </w:p>
    <w:p>
      <w:pPr>
        <w:spacing w:line="560" w:lineRule="exact"/>
        <w:ind w:firstLine="64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（2）</w:t>
      </w:r>
      <w:r>
        <w:rPr>
          <w:rFonts w:ascii="Times New Roman" w:hAnsi="Times New Roman" w:eastAsia="楷体"/>
          <w:color w:val="000000" w:themeColor="text1"/>
          <w:sz w:val="32"/>
          <w:szCs w:val="32"/>
          <w14:textFill>
            <w14:solidFill>
              <w14:schemeClr w14:val="tx1"/>
            </w14:solidFill>
          </w14:textFill>
        </w:rPr>
        <w:t>全民健身设施经费投入不到位。</w:t>
      </w:r>
    </w:p>
    <w:p>
      <w:pPr>
        <w:spacing w:line="560" w:lineRule="exact"/>
        <w:ind w:firstLine="64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
          <w:b/>
          <w:bCs/>
          <w:color w:val="000000" w:themeColor="text1"/>
          <w:sz w:val="32"/>
          <w:szCs w:val="32"/>
          <w14:textFill>
            <w14:solidFill>
              <w14:schemeClr w14:val="tx1"/>
            </w14:solidFill>
          </w14:textFill>
        </w:rPr>
        <w:t>整改情况:</w:t>
      </w:r>
      <w:r>
        <w:rPr>
          <w:rFonts w:ascii="Times New Roman" w:hAnsi="Times New Roman" w:eastAsia="仿宋_GB2312"/>
          <w:color w:val="000000" w:themeColor="text1"/>
          <w:sz w:val="32"/>
          <w:szCs w:val="32"/>
          <w14:textFill>
            <w14:solidFill>
              <w14:schemeClr w14:val="tx1"/>
            </w14:solidFill>
          </w14:textFill>
        </w:rPr>
        <w:t>2020年将推进儿童乐园健身路径、十个老旧小区健身路径改造和成立国民体质监测中心。</w:t>
      </w:r>
    </w:p>
    <w:p>
      <w:pPr>
        <w:spacing w:line="560" w:lineRule="exact"/>
        <w:ind w:firstLine="64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（3）</w:t>
      </w:r>
      <w:r>
        <w:rPr>
          <w:rFonts w:ascii="Times New Roman" w:hAnsi="Times New Roman" w:eastAsia="楷体"/>
          <w:color w:val="000000" w:themeColor="text1"/>
          <w:sz w:val="32"/>
          <w:szCs w:val="32"/>
          <w14:textFill>
            <w14:solidFill>
              <w14:schemeClr w14:val="tx1"/>
            </w14:solidFill>
          </w14:textFill>
        </w:rPr>
        <w:t>体育行业协会作用未充分发挥。</w:t>
      </w:r>
    </w:p>
    <w:p>
      <w:pPr>
        <w:spacing w:line="560" w:lineRule="exact"/>
        <w:ind w:firstLine="64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
          <w:b/>
          <w:bCs/>
          <w:color w:val="000000" w:themeColor="text1"/>
          <w:sz w:val="32"/>
          <w:szCs w:val="32"/>
          <w14:textFill>
            <w14:solidFill>
              <w14:schemeClr w14:val="tx1"/>
            </w14:solidFill>
          </w14:textFill>
        </w:rPr>
        <w:t>整改情况:</w:t>
      </w:r>
      <w:r>
        <w:rPr>
          <w:rFonts w:hint="eastAsia" w:ascii="仿宋_GB2312" w:hAnsi="Times New Roman" w:eastAsia="仿宋_GB2312"/>
          <w:color w:val="000000" w:themeColor="text1"/>
          <w:sz w:val="32"/>
          <w:szCs w:val="32"/>
          <w14:textFill>
            <w14:solidFill>
              <w14:schemeClr w14:val="tx1"/>
            </w14:solidFill>
          </w14:textFill>
        </w:rPr>
        <w:t>一</w:t>
      </w:r>
      <w:r>
        <w:rPr>
          <w:rFonts w:ascii="Times New Roman" w:hAnsi="Times New Roman" w:eastAsia="仿宋"/>
          <w:color w:val="000000" w:themeColor="text1"/>
          <w:sz w:val="32"/>
          <w:szCs w:val="32"/>
          <w14:textFill>
            <w14:solidFill>
              <w14:schemeClr w14:val="tx1"/>
            </w14:solidFill>
          </w14:textFill>
        </w:rPr>
        <w:t>是制定</w:t>
      </w:r>
      <w:r>
        <w:rPr>
          <w:rFonts w:ascii="Times New Roman" w:hAnsi="Times New Roman" w:eastAsia="仿宋_GB2312"/>
          <w:color w:val="000000" w:themeColor="text1"/>
          <w:sz w:val="32"/>
          <w:szCs w:val="32"/>
          <w14:textFill>
            <w14:solidFill>
              <w14:schemeClr w14:val="tx1"/>
            </w14:solidFill>
          </w14:textFill>
        </w:rPr>
        <w:t>《启东市体育协会量化考核办法》，每年的11月底组织第三方专家针对协会一年来开展的情况进行考核。二是加强对各协会日常工作的指导与督查，每月选择三个协会对日常工作管理。</w:t>
      </w:r>
    </w:p>
    <w:p>
      <w:pPr>
        <w:spacing w:line="560"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（4）</w:t>
      </w:r>
      <w:r>
        <w:rPr>
          <w:rFonts w:ascii="Times New Roman" w:hAnsi="Times New Roman" w:eastAsia="楷体"/>
          <w:color w:val="000000" w:themeColor="text1"/>
          <w:sz w:val="32"/>
          <w:szCs w:val="32"/>
          <w14:textFill>
            <w14:solidFill>
              <w14:schemeClr w14:val="tx1"/>
            </w14:solidFill>
          </w14:textFill>
        </w:rPr>
        <w:t>竞技体育发展存在不少短板。</w:t>
      </w:r>
    </w:p>
    <w:p>
      <w:pPr>
        <w:spacing w:line="560" w:lineRule="exact"/>
        <w:ind w:firstLine="643"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
          <w:b/>
          <w:bCs/>
          <w:color w:val="000000" w:themeColor="text1"/>
          <w:sz w:val="32"/>
          <w:szCs w:val="32"/>
          <w14:textFill>
            <w14:solidFill>
              <w14:schemeClr w14:val="tx1"/>
            </w14:solidFill>
          </w14:textFill>
        </w:rPr>
        <w:t>整改情况:</w:t>
      </w:r>
      <w:r>
        <w:rPr>
          <w:rFonts w:ascii="Times New Roman" w:hAnsi="Times New Roman" w:eastAsia="仿宋"/>
          <w:color w:val="000000" w:themeColor="text1"/>
          <w:sz w:val="32"/>
          <w:szCs w:val="32"/>
          <w14:textFill>
            <w14:solidFill>
              <w14:schemeClr w14:val="tx1"/>
            </w14:solidFill>
          </w14:textFill>
        </w:rPr>
        <w:t>一是</w:t>
      </w:r>
      <w:r>
        <w:rPr>
          <w:rFonts w:ascii="Times New Roman" w:hAnsi="Times New Roman" w:eastAsia="仿宋_GB2312"/>
          <w:color w:val="000000" w:themeColor="text1"/>
          <w:sz w:val="32"/>
          <w:szCs w:val="32"/>
          <w14:textFill>
            <w14:solidFill>
              <w14:schemeClr w14:val="tx1"/>
            </w14:solidFill>
          </w14:textFill>
        </w:rPr>
        <w:t>折桂中学少体校训练场馆已经投入使用，运动员能正常开展训练。二是2020年引进了前国家女排队员邱爱华担任少体校总教练，轮滑协会也邀请国家轮滑现役国家队队员叶浩钦进行训练指导，提升我市教练员队伍整体水平，同时申报“市队县办”，为后备人才培养打下基础。三是完善部分传统体育运动项目的“县队校办”模式，同时也积极联系我市社会青少年业余训练网点和青少年体育俱乐部，组织他们选拔队员组队代表启东参加南通市级青少年比赛。</w:t>
      </w:r>
    </w:p>
    <w:p>
      <w:pPr>
        <w:spacing w:line="560" w:lineRule="exact"/>
        <w:ind w:firstLine="640" w:firstLineChars="200"/>
        <w:rPr>
          <w:rFonts w:ascii="Times New Roman" w:hAnsi="Times New Roman" w:eastAsia="楷体"/>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（5）</w:t>
      </w:r>
      <w:r>
        <w:rPr>
          <w:rFonts w:ascii="Times New Roman" w:hAnsi="Times New Roman" w:eastAsia="楷体"/>
          <w:color w:val="000000" w:themeColor="text1"/>
          <w:sz w:val="32"/>
          <w:szCs w:val="32"/>
          <w14:textFill>
            <w14:solidFill>
              <w14:schemeClr w14:val="tx1"/>
            </w14:solidFill>
          </w14:textFill>
        </w:rPr>
        <w:t>对体育高质量发展基本状况底数不清，情况不明。</w:t>
      </w:r>
    </w:p>
    <w:p>
      <w:pPr>
        <w:spacing w:line="560" w:lineRule="exact"/>
        <w:ind w:firstLine="643"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
          <w:b/>
          <w:bCs/>
          <w:color w:val="000000" w:themeColor="text1"/>
          <w:sz w:val="32"/>
          <w:szCs w:val="32"/>
          <w14:textFill>
            <w14:solidFill>
              <w14:schemeClr w14:val="tx1"/>
            </w14:solidFill>
          </w14:textFill>
        </w:rPr>
        <w:t>整改情况：</w:t>
      </w:r>
      <w:r>
        <w:rPr>
          <w:rFonts w:ascii="Times New Roman" w:hAnsi="Times New Roman" w:eastAsia="仿宋_GB2312"/>
          <w:color w:val="000000" w:themeColor="text1"/>
          <w:sz w:val="32"/>
          <w:szCs w:val="32"/>
          <w14:textFill>
            <w14:solidFill>
              <w14:schemeClr w14:val="tx1"/>
            </w14:solidFill>
          </w14:textFill>
        </w:rPr>
        <w:t>进一步加强对各镇乡园区和科室相关人员调查统计的技能培训，强化责任意识，确保数据准确无误。</w:t>
      </w:r>
    </w:p>
    <w:p>
      <w:pPr>
        <w:spacing w:line="560" w:lineRule="exact"/>
        <w:ind w:firstLine="640" w:firstLineChars="200"/>
        <w:rPr>
          <w:rFonts w:ascii="Times New Roman" w:hAnsi="Times New Roman" w:eastAsia="楷体"/>
          <w:color w:val="000000" w:themeColor="text1"/>
          <w:sz w:val="32"/>
          <w:szCs w:val="32"/>
          <w14:textFill>
            <w14:solidFill>
              <w14:schemeClr w14:val="tx1"/>
            </w14:solidFill>
          </w14:textFill>
        </w:rPr>
      </w:pPr>
      <w:r>
        <w:rPr>
          <w:rFonts w:hint="eastAsia" w:ascii="楷体_GB2312" w:hAnsi="Times New Roman" w:eastAsia="楷体_GB2312"/>
          <w:color w:val="000000" w:themeColor="text1"/>
          <w:sz w:val="32"/>
          <w:szCs w:val="32"/>
          <w14:textFill>
            <w14:solidFill>
              <w14:schemeClr w14:val="tx1"/>
            </w14:solidFill>
          </w14:textFill>
        </w:rPr>
        <w:t>（五）</w:t>
      </w:r>
      <w:r>
        <w:rPr>
          <w:rFonts w:ascii="Times New Roman" w:hAnsi="Times New Roman" w:eastAsia="楷体"/>
          <w:color w:val="000000" w:themeColor="text1"/>
          <w:sz w:val="32"/>
          <w:szCs w:val="32"/>
          <w14:textFill>
            <w14:solidFill>
              <w14:schemeClr w14:val="tx1"/>
            </w14:solidFill>
          </w14:textFill>
        </w:rPr>
        <w:t>党的思想建设方面</w:t>
      </w:r>
    </w:p>
    <w:p>
      <w:pPr>
        <w:spacing w:line="560" w:lineRule="exact"/>
        <w:ind w:firstLine="960" w:firstLineChars="300"/>
        <w:rPr>
          <w:rFonts w:ascii="Times New Roman" w:hAnsi="Times New Roman" w:eastAsia="楷体_GB2312"/>
          <w:color w:val="000000" w:themeColor="text1"/>
          <w:sz w:val="32"/>
          <w:szCs w:val="32"/>
          <w14:textFill>
            <w14:solidFill>
              <w14:schemeClr w14:val="tx1"/>
            </w14:solidFill>
          </w14:textFill>
        </w:rPr>
      </w:pPr>
      <w:r>
        <w:rPr>
          <w:rFonts w:ascii="Times New Roman" w:hAnsi="Times New Roman" w:eastAsia="楷体_GB2312"/>
          <w:color w:val="000000" w:themeColor="text1"/>
          <w:sz w:val="32"/>
          <w:szCs w:val="32"/>
          <w14:textFill>
            <w14:solidFill>
              <w14:schemeClr w14:val="tx1"/>
            </w14:solidFill>
          </w14:textFill>
        </w:rPr>
        <w:t>15.关于学习传达上级部署政策不及时问题的整改情况。</w:t>
      </w:r>
    </w:p>
    <w:p>
      <w:pPr>
        <w:spacing w:line="560" w:lineRule="exact"/>
        <w:ind w:firstLine="643" w:firstLineChars="200"/>
        <w:jc w:val="left"/>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
          <w:b/>
          <w:bCs/>
          <w:color w:val="000000" w:themeColor="text1"/>
          <w:sz w:val="32"/>
          <w:szCs w:val="32"/>
          <w14:textFill>
            <w14:solidFill>
              <w14:schemeClr w14:val="tx1"/>
            </w14:solidFill>
          </w14:textFill>
        </w:rPr>
        <w:t>整改情况：</w:t>
      </w:r>
      <w:r>
        <w:rPr>
          <w:rFonts w:ascii="Times New Roman" w:hAnsi="Times New Roman" w:eastAsia="仿宋"/>
          <w:color w:val="000000" w:themeColor="text1"/>
          <w:sz w:val="32"/>
          <w:szCs w:val="32"/>
          <w14:textFill>
            <w14:solidFill>
              <w14:schemeClr w14:val="tx1"/>
            </w14:solidFill>
          </w14:textFill>
        </w:rPr>
        <w:t>一是各条线</w:t>
      </w:r>
      <w:r>
        <w:rPr>
          <w:rFonts w:ascii="Times New Roman" w:hAnsi="Times New Roman" w:eastAsia="仿宋_GB2312"/>
          <w:color w:val="000000" w:themeColor="text1"/>
          <w:sz w:val="32"/>
          <w:szCs w:val="32"/>
          <w14:textFill>
            <w14:solidFill>
              <w14:schemeClr w14:val="tx1"/>
            </w14:solidFill>
          </w14:textFill>
        </w:rPr>
        <w:t>及时向局党组、局长室汇报需要传达的上级部署的政策。二是党组会议及时贯彻学习并抓好部署落实。三是落实专人及时记载会议精神，并及时做好落实反馈。</w:t>
      </w:r>
    </w:p>
    <w:p>
      <w:pPr>
        <w:spacing w:line="560" w:lineRule="exact"/>
        <w:ind w:firstLine="640" w:firstLineChars="200"/>
        <w:rPr>
          <w:rFonts w:ascii="Times New Roman" w:hAnsi="Times New Roman" w:eastAsia="楷体_GB2312"/>
          <w:color w:val="000000" w:themeColor="text1"/>
          <w:sz w:val="32"/>
          <w:szCs w:val="32"/>
          <w14:textFill>
            <w14:solidFill>
              <w14:schemeClr w14:val="tx1"/>
            </w14:solidFill>
          </w14:textFill>
        </w:rPr>
      </w:pPr>
      <w:r>
        <w:rPr>
          <w:rFonts w:ascii="Times New Roman" w:hAnsi="Times New Roman" w:eastAsia="楷体_GB2312"/>
          <w:color w:val="000000" w:themeColor="text1"/>
          <w:sz w:val="32"/>
          <w:szCs w:val="32"/>
          <w14:textFill>
            <w14:solidFill>
              <w14:schemeClr w14:val="tx1"/>
            </w14:solidFill>
          </w14:textFill>
        </w:rPr>
        <w:t>16.关于“两学一做”学习教育浮于表面问题的整改情况。</w:t>
      </w:r>
    </w:p>
    <w:p>
      <w:pPr>
        <w:pStyle w:val="2"/>
        <w:spacing w:line="560" w:lineRule="exact"/>
        <w:ind w:left="0" w:firstLine="643" w:firstLineChars="200"/>
        <w:rPr>
          <w:rFonts w:ascii="Times New Roman" w:hAnsi="Times New Roman" w:eastAsia="仿宋" w:cs="Times New Roman"/>
          <w:b w:val="0"/>
          <w:bCs w:val="0"/>
          <w:color w:val="000000" w:themeColor="text1"/>
          <w:lang w:val="en-US"/>
          <w14:textFill>
            <w14:solidFill>
              <w14:schemeClr w14:val="tx1"/>
            </w14:solidFill>
          </w14:textFill>
        </w:rPr>
      </w:pPr>
      <w:r>
        <w:rPr>
          <w:rFonts w:ascii="Times New Roman" w:hAnsi="Times New Roman" w:eastAsia="仿宋" w:cs="Times New Roman"/>
          <w:color w:val="000000" w:themeColor="text1"/>
          <w:lang w:val="en-US"/>
          <w14:textFill>
            <w14:solidFill>
              <w14:schemeClr w14:val="tx1"/>
            </w14:solidFill>
          </w14:textFill>
        </w:rPr>
        <w:t>整改情况：</w:t>
      </w:r>
      <w:r>
        <w:rPr>
          <w:rFonts w:ascii="Times New Roman" w:hAnsi="Times New Roman" w:eastAsia="仿宋" w:cs="Times New Roman"/>
          <w:b w:val="0"/>
          <w:bCs w:val="0"/>
          <w:color w:val="000000" w:themeColor="text1"/>
          <w:lang w:val="en-US"/>
          <w14:textFill>
            <w14:solidFill>
              <w14:schemeClr w14:val="tx1"/>
            </w14:solidFill>
          </w14:textFill>
        </w:rPr>
        <w:t>扎实推进“两学一做”学习教育常态化、制度化。建立健全局党组中心组理论学习制度，</w:t>
      </w:r>
      <w:r>
        <w:rPr>
          <w:rFonts w:ascii="Times New Roman" w:hAnsi="Times New Roman" w:eastAsia="仿宋_GB2312" w:cs="Times New Roman"/>
          <w:b w:val="0"/>
          <w:bCs w:val="0"/>
          <w:color w:val="000000" w:themeColor="text1"/>
          <w14:textFill>
            <w14:solidFill>
              <w14:schemeClr w14:val="tx1"/>
            </w14:solidFill>
          </w14:textFill>
        </w:rPr>
        <w:t>制定《20</w:t>
      </w:r>
      <w:r>
        <w:rPr>
          <w:rFonts w:ascii="Times New Roman" w:hAnsi="Times New Roman" w:eastAsia="仿宋_GB2312" w:cs="Times New Roman"/>
          <w:b w:val="0"/>
          <w:bCs w:val="0"/>
          <w:color w:val="000000" w:themeColor="text1"/>
          <w:lang w:val="en-US"/>
          <w14:textFill>
            <w14:solidFill>
              <w14:schemeClr w14:val="tx1"/>
            </w14:solidFill>
          </w14:textFill>
        </w:rPr>
        <w:t>20</w:t>
      </w:r>
      <w:r>
        <w:rPr>
          <w:rFonts w:ascii="Times New Roman" w:hAnsi="Times New Roman" w:eastAsia="仿宋_GB2312" w:cs="Times New Roman"/>
          <w:b w:val="0"/>
          <w:bCs w:val="0"/>
          <w:color w:val="000000" w:themeColor="text1"/>
          <w14:textFill>
            <w14:solidFill>
              <w14:schemeClr w14:val="tx1"/>
            </w14:solidFill>
          </w14:textFill>
        </w:rPr>
        <w:t>年党组中心组理论学习计划》，定任务、定时间、定标准、定制度，促进学深学透学到位。同时</w:t>
      </w:r>
      <w:r>
        <w:rPr>
          <w:rFonts w:ascii="Times New Roman" w:hAnsi="Times New Roman" w:eastAsia="仿宋" w:cs="Times New Roman"/>
          <w:b w:val="0"/>
          <w:bCs w:val="0"/>
          <w:color w:val="000000" w:themeColor="text1"/>
          <w:lang w:val="en-US"/>
          <w14:textFill>
            <w14:solidFill>
              <w14:schemeClr w14:val="tx1"/>
            </w14:solidFill>
          </w14:textFill>
        </w:rPr>
        <w:t>制定印发了《2020年启东市教育体育系统基层党组织专题学习计划》，认真组织开展基层党员冬训工作，切实提高基层党员思想理论水平和实践能力。</w:t>
      </w:r>
    </w:p>
    <w:p>
      <w:pPr>
        <w:spacing w:line="560" w:lineRule="exact"/>
        <w:ind w:firstLine="640" w:firstLineChars="200"/>
        <w:rPr>
          <w:rFonts w:ascii="Times New Roman" w:hAnsi="Times New Roman" w:eastAsia="楷体_GB2312"/>
          <w:color w:val="000000" w:themeColor="text1"/>
          <w:sz w:val="32"/>
          <w:szCs w:val="32"/>
          <w14:textFill>
            <w14:solidFill>
              <w14:schemeClr w14:val="tx1"/>
            </w14:solidFill>
          </w14:textFill>
        </w:rPr>
      </w:pPr>
      <w:r>
        <w:rPr>
          <w:rFonts w:ascii="Times New Roman" w:hAnsi="Times New Roman" w:eastAsia="楷体_GB2312"/>
          <w:color w:val="000000" w:themeColor="text1"/>
          <w:sz w:val="32"/>
          <w:szCs w:val="32"/>
          <w14:textFill>
            <w14:solidFill>
              <w14:schemeClr w14:val="tx1"/>
            </w14:solidFill>
          </w14:textFill>
        </w:rPr>
        <w:t>（六）党的组织建设方面</w:t>
      </w:r>
    </w:p>
    <w:p>
      <w:pPr>
        <w:spacing w:line="560" w:lineRule="exact"/>
        <w:ind w:firstLine="640" w:firstLineChars="200"/>
        <w:rPr>
          <w:rFonts w:ascii="Times New Roman" w:hAnsi="Times New Roman" w:eastAsia="楷体_GB2312"/>
          <w:color w:val="000000" w:themeColor="text1"/>
          <w:sz w:val="32"/>
          <w:szCs w:val="32"/>
          <w14:textFill>
            <w14:solidFill>
              <w14:schemeClr w14:val="tx1"/>
            </w14:solidFill>
          </w14:textFill>
        </w:rPr>
      </w:pPr>
      <w:r>
        <w:rPr>
          <w:rFonts w:ascii="Times New Roman" w:hAnsi="Times New Roman" w:eastAsia="楷体_GB2312"/>
          <w:color w:val="000000" w:themeColor="text1"/>
          <w:sz w:val="32"/>
          <w:szCs w:val="32"/>
          <w14:textFill>
            <w14:solidFill>
              <w14:schemeClr w14:val="tx1"/>
            </w14:solidFill>
          </w14:textFill>
        </w:rPr>
        <w:t>17.关于“三会一课”制度落实不到位问题的整改情况。</w:t>
      </w:r>
    </w:p>
    <w:p>
      <w:pPr>
        <w:spacing w:line="560" w:lineRule="exact"/>
        <w:ind w:firstLine="643" w:firstLineChars="200"/>
        <w:jc w:val="left"/>
        <w:outlineLvl w:val="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b/>
          <w:bCs/>
          <w:color w:val="000000" w:themeColor="text1"/>
          <w:sz w:val="32"/>
          <w:szCs w:val="32"/>
          <w14:textFill>
            <w14:solidFill>
              <w14:schemeClr w14:val="tx1"/>
            </w14:solidFill>
          </w14:textFill>
        </w:rPr>
        <w:t>整改情况：</w:t>
      </w:r>
      <w:r>
        <w:rPr>
          <w:rFonts w:ascii="Times New Roman" w:hAnsi="Times New Roman" w:eastAsia="仿宋_GB2312"/>
          <w:color w:val="000000" w:themeColor="text1"/>
          <w:sz w:val="32"/>
          <w:szCs w:val="32"/>
          <w14:textFill>
            <w14:solidFill>
              <w14:schemeClr w14:val="tx1"/>
            </w14:solidFill>
          </w14:textFill>
        </w:rPr>
        <w:t>制定下发《关于严格落实“三会一课”制度的通知》，并认真抓好“三会一课”制度落实，及时根据上级部署不断丰富更新学习内容。2-3月份派出40多名党员干部到对接社区和相关企业及高速公路卡口站点参与疫情防控工作，并围绕“感悟中华力量强化使命担当”主题开展疫情防控专题党课学习。</w:t>
      </w:r>
    </w:p>
    <w:p>
      <w:pPr>
        <w:spacing w:line="560" w:lineRule="exact"/>
        <w:ind w:firstLine="640" w:firstLineChars="200"/>
        <w:rPr>
          <w:rFonts w:ascii="Times New Roman" w:hAnsi="Times New Roman" w:eastAsia="楷体_GB2312"/>
          <w:color w:val="000000" w:themeColor="text1"/>
          <w:sz w:val="32"/>
          <w:szCs w:val="32"/>
          <w14:textFill>
            <w14:solidFill>
              <w14:schemeClr w14:val="tx1"/>
            </w14:solidFill>
          </w14:textFill>
        </w:rPr>
      </w:pPr>
      <w:r>
        <w:rPr>
          <w:rFonts w:ascii="Times New Roman" w:hAnsi="Times New Roman" w:eastAsia="楷体_GB2312"/>
          <w:color w:val="000000" w:themeColor="text1"/>
          <w:sz w:val="32"/>
          <w:szCs w:val="32"/>
          <w14:textFill>
            <w14:solidFill>
              <w14:schemeClr w14:val="tx1"/>
            </w14:solidFill>
          </w14:textFill>
        </w:rPr>
        <w:t>18.关于对下属党组织党员发展材料审批不严格问题的整改情况。</w:t>
      </w:r>
    </w:p>
    <w:p>
      <w:pPr>
        <w:spacing w:line="560" w:lineRule="exact"/>
        <w:ind w:firstLine="643"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b/>
          <w:bCs/>
          <w:color w:val="000000" w:themeColor="text1"/>
          <w:sz w:val="32"/>
          <w:szCs w:val="32"/>
          <w14:textFill>
            <w14:solidFill>
              <w14:schemeClr w14:val="tx1"/>
            </w14:solidFill>
          </w14:textFill>
        </w:rPr>
        <w:t>整改情况：</w:t>
      </w:r>
      <w:r>
        <w:rPr>
          <w:rFonts w:ascii="Times New Roman" w:hAnsi="Times New Roman" w:eastAsia="仿宋_GB2312"/>
          <w:color w:val="000000" w:themeColor="text1"/>
          <w:sz w:val="32"/>
          <w:szCs w:val="32"/>
          <w14:textFill>
            <w14:solidFill>
              <w14:schemeClr w14:val="tx1"/>
            </w14:solidFill>
          </w14:textFill>
        </w:rPr>
        <w:t>一是在全系统开展了一次党组织建设自查自纠工作。要求各级党组织高度重视党建工作中的存在问题，提高思想认识，加强组织领导。同时指导督促各基层党组织限期整改，确保自查自纠工作切实到位、不走过场。二是及时下发了《发展党员工作标准化手册》，加强理论指导。同时，认真组织学习贯彻执行《中国共产党支部工作条例（试行）》和《启东市中小学校党支部工作标准（试行）》，不断提高党支部规范化、标准化水平。三是开展了一次党务工作者业务培训。对党员转正程序进行现场指导，并对相关材料进行严格审核，发现问题及时纠正。</w:t>
      </w:r>
    </w:p>
    <w:p>
      <w:pPr>
        <w:spacing w:line="560" w:lineRule="exact"/>
        <w:ind w:firstLine="640" w:firstLineChars="200"/>
        <w:rPr>
          <w:rFonts w:ascii="Times New Roman" w:hAnsi="Times New Roman" w:eastAsia="楷体"/>
          <w:color w:val="000000" w:themeColor="text1"/>
          <w:sz w:val="32"/>
          <w:szCs w:val="32"/>
          <w14:textFill>
            <w14:solidFill>
              <w14:schemeClr w14:val="tx1"/>
            </w14:solidFill>
          </w14:textFill>
        </w:rPr>
      </w:pPr>
      <w:r>
        <w:rPr>
          <w:rFonts w:ascii="Times New Roman" w:hAnsi="Times New Roman" w:eastAsia="楷体_GB2312"/>
          <w:color w:val="000000" w:themeColor="text1"/>
          <w:sz w:val="32"/>
          <w:szCs w:val="32"/>
          <w14:textFill>
            <w14:solidFill>
              <w14:schemeClr w14:val="tx1"/>
            </w14:solidFill>
          </w14:textFill>
        </w:rPr>
        <w:t>19.关于抽调人员考核激励机制不健全，干事创业积极性不高问题的整改情况。</w:t>
      </w:r>
    </w:p>
    <w:p>
      <w:pPr>
        <w:spacing w:line="560" w:lineRule="exact"/>
        <w:ind w:firstLine="643"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b/>
          <w:bCs/>
          <w:color w:val="000000" w:themeColor="text1"/>
          <w:sz w:val="32"/>
          <w:szCs w:val="32"/>
          <w14:textFill>
            <w14:solidFill>
              <w14:schemeClr w14:val="tx1"/>
            </w14:solidFill>
          </w14:textFill>
        </w:rPr>
        <w:t>整改情况：</w:t>
      </w:r>
      <w:r>
        <w:rPr>
          <w:rFonts w:ascii="Times New Roman" w:hAnsi="Times New Roman" w:eastAsia="仿宋_GB2312"/>
          <w:color w:val="000000" w:themeColor="text1"/>
          <w:sz w:val="32"/>
          <w:szCs w:val="32"/>
          <w14:textFill>
            <w14:solidFill>
              <w14:schemeClr w14:val="tx1"/>
            </w14:solidFill>
          </w14:textFill>
        </w:rPr>
        <w:t>（1）严格执行《教育系统干部双向交流挂职锻炼暂行办法》（启教人〔2017〕21号），选派80后90后年轻干部到机关挂职锻炼，提升年轻干部工作能力，并将干部挂职期间的德才表现作为今后提拔任用的重要参考依据。（2）制定挂职借用人员管理考核办法，对机关挂职和借用人员建立相应的考核激励机制，辞退慵懒不作为的借用人员，激励奖励有思想能干事肯担当的同志，对符合提拔(重用)或调动等相关条件的借用人员，按规定进行提拔或者调动。</w:t>
      </w:r>
    </w:p>
    <w:p>
      <w:pPr>
        <w:pStyle w:val="2"/>
        <w:spacing w:line="560" w:lineRule="exact"/>
        <w:ind w:left="0" w:firstLine="640" w:firstLineChars="200"/>
        <w:rPr>
          <w:rFonts w:ascii="Times New Roman" w:hAnsi="Times New Roman" w:eastAsia="楷体_GB2312" w:cs="Times New Roman"/>
          <w:b w:val="0"/>
          <w:bCs w:val="0"/>
          <w:color w:val="000000" w:themeColor="text1"/>
          <w:lang w:val="en-US"/>
          <w14:textFill>
            <w14:solidFill>
              <w14:schemeClr w14:val="tx1"/>
            </w14:solidFill>
          </w14:textFill>
        </w:rPr>
      </w:pPr>
      <w:r>
        <w:rPr>
          <w:rFonts w:ascii="Times New Roman" w:hAnsi="Times New Roman" w:eastAsia="楷体_GB2312" w:cs="Times New Roman"/>
          <w:b w:val="0"/>
          <w:bCs w:val="0"/>
          <w:color w:val="000000" w:themeColor="text1"/>
          <w:lang w:val="en-US"/>
          <w14:textFill>
            <w14:solidFill>
              <w14:schemeClr w14:val="tx1"/>
            </w14:solidFill>
          </w14:textFill>
        </w:rPr>
        <w:t>（七）党的作风建设方面</w:t>
      </w:r>
    </w:p>
    <w:p>
      <w:pPr>
        <w:spacing w:line="560" w:lineRule="exact"/>
        <w:ind w:firstLine="640" w:firstLineChars="200"/>
        <w:rPr>
          <w:rFonts w:ascii="Times New Roman" w:hAnsi="Times New Roman" w:eastAsia="楷体_GB2312"/>
          <w:color w:val="000000" w:themeColor="text1"/>
          <w:sz w:val="32"/>
          <w:szCs w:val="32"/>
          <w14:textFill>
            <w14:solidFill>
              <w14:schemeClr w14:val="tx1"/>
            </w14:solidFill>
          </w14:textFill>
        </w:rPr>
      </w:pPr>
      <w:r>
        <w:rPr>
          <w:rFonts w:ascii="Times New Roman" w:hAnsi="Times New Roman" w:eastAsia="楷体_GB2312"/>
          <w:color w:val="000000" w:themeColor="text1"/>
          <w:sz w:val="32"/>
          <w:szCs w:val="32"/>
          <w14:textFill>
            <w14:solidFill>
              <w14:schemeClr w14:val="tx1"/>
            </w14:solidFill>
          </w14:textFill>
        </w:rPr>
        <w:t>20.关于违反中央八项规定精神方面问题的整改情况。</w:t>
      </w:r>
    </w:p>
    <w:p>
      <w:pPr>
        <w:spacing w:line="560" w:lineRule="exact"/>
        <w:ind w:firstLine="640" w:firstLineChars="200"/>
        <w:rPr>
          <w:rFonts w:ascii="Times New Roman" w:hAnsi="Times New Roman" w:eastAsia="楷体"/>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w:t>
      </w:r>
      <w:r>
        <w:rPr>
          <w:rFonts w:hint="eastAsia" w:ascii="Times New Roman" w:hAnsi="Times New Roman" w:eastAsia="仿宋_GB2312"/>
          <w:color w:val="000000" w:themeColor="text1"/>
          <w:sz w:val="32"/>
          <w:szCs w:val="32"/>
          <w14:textFill>
            <w14:solidFill>
              <w14:schemeClr w14:val="tx1"/>
            </w14:solidFill>
          </w14:textFill>
        </w:rPr>
        <w:t>1</w:t>
      </w:r>
      <w:r>
        <w:rPr>
          <w:rFonts w:ascii="Times New Roman" w:hAnsi="Times New Roman" w:eastAsia="仿宋_GB2312"/>
          <w:color w:val="000000" w:themeColor="text1"/>
          <w:sz w:val="32"/>
          <w:szCs w:val="32"/>
          <w14:textFill>
            <w14:solidFill>
              <w14:schemeClr w14:val="tx1"/>
            </w14:solidFill>
          </w14:textFill>
        </w:rPr>
        <w:t>）</w:t>
      </w:r>
      <w:r>
        <w:rPr>
          <w:rFonts w:ascii="Times New Roman" w:hAnsi="Times New Roman" w:eastAsia="楷体"/>
          <w:color w:val="000000" w:themeColor="text1"/>
          <w:sz w:val="32"/>
          <w:szCs w:val="32"/>
          <w14:textFill>
            <w14:solidFill>
              <w14:schemeClr w14:val="tx1"/>
            </w14:solidFill>
          </w14:textFill>
        </w:rPr>
        <w:t>超标准发放劳务费、讲课费。</w:t>
      </w:r>
    </w:p>
    <w:p>
      <w:pPr>
        <w:spacing w:line="560" w:lineRule="exact"/>
        <w:ind w:firstLine="64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b/>
          <w:bCs/>
          <w:color w:val="000000" w:themeColor="text1"/>
          <w:sz w:val="32"/>
          <w:szCs w:val="32"/>
          <w14:textFill>
            <w14:solidFill>
              <w14:schemeClr w14:val="tx1"/>
            </w14:solidFill>
          </w14:textFill>
        </w:rPr>
        <w:t>整改情况：</w:t>
      </w:r>
      <w:r>
        <w:rPr>
          <w:rFonts w:ascii="Times New Roman" w:hAnsi="Times New Roman" w:eastAsia="仿宋_GB2312"/>
          <w:color w:val="000000" w:themeColor="text1"/>
          <w:sz w:val="32"/>
          <w:szCs w:val="32"/>
          <w14:textFill>
            <w14:solidFill>
              <w14:schemeClr w14:val="tx1"/>
            </w14:solidFill>
          </w14:textFill>
        </w:rPr>
        <w:t>目前已查清超标准发放劳务费、讲课费原因和数额，并于2020年5月11日收回多发放的资金2300元。</w:t>
      </w:r>
    </w:p>
    <w:p>
      <w:pPr>
        <w:spacing w:line="560" w:lineRule="exact"/>
        <w:ind w:firstLine="640" w:firstLineChars="200"/>
        <w:rPr>
          <w:rFonts w:ascii="Times New Roman" w:hAnsi="Times New Roman" w:eastAsia="楷体"/>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（2）</w:t>
      </w:r>
      <w:r>
        <w:rPr>
          <w:rFonts w:ascii="Times New Roman" w:hAnsi="Times New Roman" w:eastAsia="楷体"/>
          <w:color w:val="000000" w:themeColor="text1"/>
          <w:sz w:val="32"/>
          <w:szCs w:val="32"/>
          <w14:textFill>
            <w14:solidFill>
              <w14:schemeClr w14:val="tx1"/>
            </w14:solidFill>
          </w14:textFill>
        </w:rPr>
        <w:t>违反公务接待规定。</w:t>
      </w:r>
    </w:p>
    <w:p>
      <w:pPr>
        <w:spacing w:line="560" w:lineRule="exact"/>
        <w:ind w:firstLine="643"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b/>
          <w:bCs/>
          <w:color w:val="000000" w:themeColor="text1"/>
          <w:sz w:val="32"/>
          <w:szCs w:val="32"/>
          <w14:textFill>
            <w14:solidFill>
              <w14:schemeClr w14:val="tx1"/>
            </w14:solidFill>
          </w14:textFill>
        </w:rPr>
        <w:t>整改情况：</w:t>
      </w:r>
      <w:r>
        <w:rPr>
          <w:rFonts w:ascii="Times New Roman" w:hAnsi="Times New Roman" w:eastAsia="仿宋_GB2312"/>
          <w:color w:val="000000" w:themeColor="text1"/>
          <w:sz w:val="32"/>
          <w:szCs w:val="32"/>
          <w14:textFill>
            <w14:solidFill>
              <w14:schemeClr w14:val="tx1"/>
            </w14:solidFill>
          </w14:textFill>
        </w:rPr>
        <w:t>目前已全部查清</w:t>
      </w:r>
      <w:r>
        <w:rPr>
          <w:rFonts w:ascii="Times New Roman" w:hAnsi="Times New Roman" w:eastAsia="仿宋_GB2312"/>
          <w:bCs/>
          <w:color w:val="000000" w:themeColor="text1"/>
          <w:sz w:val="32"/>
          <w:szCs w:val="32"/>
          <w14:textFill>
            <w14:solidFill>
              <w14:schemeClr w14:val="tx1"/>
            </w14:solidFill>
          </w14:textFill>
        </w:rPr>
        <w:t>公务接待违规用酒、公务接待超标和住宿费超标的具体情况，相关涉及科室已提交了整改措施。</w:t>
      </w:r>
      <w:r>
        <w:rPr>
          <w:rFonts w:ascii="Times New Roman" w:hAnsi="Times New Roman" w:eastAsia="仿宋_GB2312"/>
          <w:color w:val="000000" w:themeColor="text1"/>
          <w:sz w:val="32"/>
          <w:szCs w:val="32"/>
          <w14:textFill>
            <w14:solidFill>
              <w14:schemeClr w14:val="tx1"/>
            </w14:solidFill>
          </w14:textFill>
        </w:rPr>
        <w:t>2020年3月16日出台并下发启教财〔2020〕1号文件《关于进一步规范财务结报管理的通知》，要求各科室严格按照文件进行账务结报，杜绝类似问题再次发生。严格执行《启东市财政局关于完善党政机关公务接待财务管理的意见》文件精神，进一步加强“三公”经费管理，严格报销审批，执行一事一结报制度，规范公务接待制度，严格招待程序，严格控制支出，严禁铺张浪费。</w:t>
      </w:r>
    </w:p>
    <w:p>
      <w:pPr>
        <w:spacing w:line="560" w:lineRule="exact"/>
        <w:ind w:firstLine="640" w:firstLineChars="200"/>
        <w:rPr>
          <w:rFonts w:ascii="Times New Roman" w:hAnsi="Times New Roman" w:eastAsia="楷体"/>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w:t>
      </w:r>
      <w:r>
        <w:rPr>
          <w:rFonts w:hint="eastAsia" w:ascii="Times New Roman" w:hAnsi="Times New Roman" w:eastAsia="仿宋_GB2312"/>
          <w:color w:val="000000" w:themeColor="text1"/>
          <w:sz w:val="32"/>
          <w:szCs w:val="32"/>
          <w14:textFill>
            <w14:solidFill>
              <w14:schemeClr w14:val="tx1"/>
            </w14:solidFill>
          </w14:textFill>
        </w:rPr>
        <w:t>3</w:t>
      </w:r>
      <w:r>
        <w:rPr>
          <w:rFonts w:ascii="Times New Roman" w:hAnsi="Times New Roman" w:eastAsia="仿宋_GB2312"/>
          <w:color w:val="000000" w:themeColor="text1"/>
          <w:sz w:val="32"/>
          <w:szCs w:val="32"/>
          <w14:textFill>
            <w14:solidFill>
              <w14:schemeClr w14:val="tx1"/>
            </w14:solidFill>
          </w14:textFill>
        </w:rPr>
        <w:t>）</w:t>
      </w:r>
      <w:r>
        <w:rPr>
          <w:rFonts w:ascii="Times New Roman" w:hAnsi="Times New Roman" w:eastAsia="楷体"/>
          <w:color w:val="000000" w:themeColor="text1"/>
          <w:sz w:val="32"/>
          <w:szCs w:val="32"/>
          <w14:textFill>
            <w14:solidFill>
              <w14:schemeClr w14:val="tx1"/>
            </w14:solidFill>
          </w14:textFill>
        </w:rPr>
        <w:t>下属单位占用多处办公用房。</w:t>
      </w:r>
    </w:p>
    <w:p>
      <w:pPr>
        <w:spacing w:line="560" w:lineRule="exact"/>
        <w:ind w:firstLine="643"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b/>
          <w:bCs/>
          <w:color w:val="000000" w:themeColor="text1"/>
          <w:sz w:val="32"/>
          <w:szCs w:val="32"/>
          <w14:textFill>
            <w14:solidFill>
              <w14:schemeClr w14:val="tx1"/>
            </w14:solidFill>
          </w14:textFill>
        </w:rPr>
        <w:t>整改情况：</w:t>
      </w:r>
      <w:r>
        <w:rPr>
          <w:rFonts w:ascii="Times New Roman" w:hAnsi="Times New Roman" w:eastAsia="仿宋_GB2312"/>
          <w:color w:val="000000" w:themeColor="text1"/>
          <w:sz w:val="32"/>
          <w:szCs w:val="32"/>
          <w14:textFill>
            <w14:solidFill>
              <w14:schemeClr w14:val="tx1"/>
            </w14:solidFill>
          </w14:textFill>
        </w:rPr>
        <w:t>进一步规范办公用房的使用，提高办公场所和办公设备的利用率，教师发展中心原借用市一中的办公场所和办公设备全部移交给市一中，教师发展中心办公场所全部在教育大厦。</w:t>
      </w:r>
    </w:p>
    <w:p>
      <w:pPr>
        <w:spacing w:line="560" w:lineRule="exact"/>
        <w:ind w:firstLine="640" w:firstLineChars="200"/>
        <w:rPr>
          <w:rFonts w:ascii="Times New Roman" w:hAnsi="Times New Roman" w:eastAsia="楷体_GB2312"/>
          <w:color w:val="000000" w:themeColor="text1"/>
          <w:sz w:val="32"/>
          <w:szCs w:val="32"/>
          <w14:textFill>
            <w14:solidFill>
              <w14:schemeClr w14:val="tx1"/>
            </w14:solidFill>
          </w14:textFill>
        </w:rPr>
      </w:pPr>
      <w:r>
        <w:rPr>
          <w:rFonts w:ascii="Times New Roman" w:hAnsi="Times New Roman" w:eastAsia="楷体_GB2312"/>
          <w:color w:val="000000" w:themeColor="text1"/>
          <w:sz w:val="32"/>
          <w:szCs w:val="32"/>
          <w14:textFill>
            <w14:solidFill>
              <w14:schemeClr w14:val="tx1"/>
            </w14:solidFill>
          </w14:textFill>
        </w:rPr>
        <w:t>21.关于违反党政正职“四个不直接分管”规定问题的整改情况。</w:t>
      </w:r>
    </w:p>
    <w:p>
      <w:pPr>
        <w:spacing w:line="560" w:lineRule="exact"/>
        <w:ind w:firstLine="643"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b/>
          <w:bCs/>
          <w:color w:val="000000" w:themeColor="text1"/>
          <w:sz w:val="32"/>
          <w:szCs w:val="32"/>
          <w14:textFill>
            <w14:solidFill>
              <w14:schemeClr w14:val="tx1"/>
            </w14:solidFill>
          </w14:textFill>
        </w:rPr>
        <w:t>整改情况：</w:t>
      </w:r>
      <w:r>
        <w:rPr>
          <w:rFonts w:ascii="Times New Roman" w:hAnsi="Times New Roman" w:eastAsia="仿宋_GB2312"/>
          <w:color w:val="000000" w:themeColor="text1"/>
          <w:sz w:val="32"/>
          <w:szCs w:val="32"/>
          <w14:textFill>
            <w14:solidFill>
              <w14:schemeClr w14:val="tx1"/>
            </w14:solidFill>
          </w14:textFill>
        </w:rPr>
        <w:t>进一步明确领导班子职责分工，严格执行党政正职“四个不直接分管”规定，做到党政“一把手”不直接分管财务、人事、工程建设招标和物资采购事项，并且不经手财务审批。</w:t>
      </w:r>
    </w:p>
    <w:p>
      <w:pPr>
        <w:spacing w:line="560" w:lineRule="exact"/>
        <w:ind w:firstLine="640" w:firstLineChars="200"/>
        <w:rPr>
          <w:rFonts w:ascii="Times New Roman" w:hAnsi="Times New Roman" w:eastAsia="楷体_GB2312"/>
          <w:color w:val="000000" w:themeColor="text1"/>
          <w:sz w:val="32"/>
          <w:szCs w:val="32"/>
          <w14:textFill>
            <w14:solidFill>
              <w14:schemeClr w14:val="tx1"/>
            </w14:solidFill>
          </w14:textFill>
        </w:rPr>
      </w:pPr>
      <w:r>
        <w:rPr>
          <w:rFonts w:ascii="Times New Roman" w:hAnsi="Times New Roman" w:eastAsia="楷体_GB2312"/>
          <w:color w:val="000000" w:themeColor="text1"/>
          <w:sz w:val="32"/>
          <w:szCs w:val="32"/>
          <w14:textFill>
            <w14:solidFill>
              <w14:schemeClr w14:val="tx1"/>
            </w14:solidFill>
          </w14:textFill>
        </w:rPr>
        <w:t>22.关于师德师风建设有待加强问题的整改情况。</w:t>
      </w:r>
    </w:p>
    <w:p>
      <w:pPr>
        <w:spacing w:line="560" w:lineRule="exact"/>
        <w:ind w:firstLine="643"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b/>
          <w:bCs/>
          <w:color w:val="000000" w:themeColor="text1"/>
          <w:sz w:val="32"/>
          <w:szCs w:val="32"/>
          <w14:textFill>
            <w14:solidFill>
              <w14:schemeClr w14:val="tx1"/>
            </w14:solidFill>
          </w14:textFill>
        </w:rPr>
        <w:t>整改情况：</w:t>
      </w:r>
      <w:r>
        <w:rPr>
          <w:rFonts w:ascii="Times New Roman" w:hAnsi="Times New Roman" w:eastAsia="仿宋_GB2312"/>
          <w:color w:val="000000" w:themeColor="text1"/>
          <w:sz w:val="32"/>
          <w:szCs w:val="32"/>
          <w14:textFill>
            <w14:solidFill>
              <w14:schemeClr w14:val="tx1"/>
            </w14:solidFill>
          </w14:textFill>
        </w:rPr>
        <w:t>一是加强师德师风教育，着力提升思想政治素质。制定出台《启东市中小学校教职工政治学习制度》（启教发〔2019〕25号），加强对教师职业道德、师德规范等学习，同时将师德教育摆在教师培训工作的首位，不断提高教职工思想政治素质和职业道德修养。二是构建师德宣传机制，营造尊师重教良好氛围。充分利用各种宣传阵地和新闻媒体开展生动活泼、形式多样的师德宣传报道。三是建立师德监督机制，防范失德失范行为。构建学校、教师、学生、家长和社会广泛参与的“五位一体”师德监督体系，在启东教育信息网、启东教育发布、学校公示栏等建立多种形式的师德投诉、举报平台，畅通和公开举报渠道，主动接受社会监督。四是建立师德考核机制，促进教师自律规范。制定出台了《启东市中小学教师师德量化考核办法》，开展有针对性的专项教育和督查工作，引导广大教师自尊自律自强。</w:t>
      </w:r>
    </w:p>
    <w:p>
      <w:pPr>
        <w:spacing w:line="560" w:lineRule="exact"/>
        <w:ind w:firstLine="640" w:firstLineChars="200"/>
        <w:rPr>
          <w:rFonts w:ascii="Times New Roman" w:hAnsi="Times New Roman" w:eastAsia="楷体_GB2312"/>
          <w:color w:val="000000" w:themeColor="text1"/>
          <w:sz w:val="32"/>
          <w:szCs w:val="32"/>
          <w14:textFill>
            <w14:solidFill>
              <w14:schemeClr w14:val="tx1"/>
            </w14:solidFill>
          </w14:textFill>
        </w:rPr>
      </w:pPr>
      <w:r>
        <w:rPr>
          <w:rFonts w:ascii="Times New Roman" w:hAnsi="Times New Roman" w:eastAsia="楷体_GB2312"/>
          <w:color w:val="000000" w:themeColor="text1"/>
          <w:sz w:val="32"/>
          <w:szCs w:val="32"/>
          <w14:textFill>
            <w14:solidFill>
              <w14:schemeClr w14:val="tx1"/>
            </w14:solidFill>
          </w14:textFill>
        </w:rPr>
        <w:t>23.关于体彩公益金闲置沉淀，资金使用效益不高问题的整改情况。</w:t>
      </w:r>
    </w:p>
    <w:p>
      <w:pPr>
        <w:spacing w:line="560" w:lineRule="exact"/>
        <w:ind w:firstLine="643"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b/>
          <w:bCs/>
          <w:color w:val="000000" w:themeColor="text1"/>
          <w:sz w:val="32"/>
          <w:szCs w:val="32"/>
          <w14:textFill>
            <w14:solidFill>
              <w14:schemeClr w14:val="tx1"/>
            </w14:solidFill>
          </w14:textFill>
        </w:rPr>
        <w:t>整改情况：</w:t>
      </w:r>
      <w:r>
        <w:rPr>
          <w:rFonts w:ascii="Times New Roman" w:hAnsi="Times New Roman" w:eastAsia="仿宋_GB2312"/>
          <w:color w:val="000000" w:themeColor="text1"/>
          <w:sz w:val="32"/>
          <w:szCs w:val="32"/>
          <w14:textFill>
            <w14:solidFill>
              <w14:schemeClr w14:val="tx1"/>
            </w14:solidFill>
          </w14:textFill>
        </w:rPr>
        <w:t>一是体育方面的年初预算经费全部纳入启东财政拨款，年底财政局作调账处理，部分从体彩公益金支出。二是2019年启东体彩公益金约为600万元，丁仓港智能化步道改造用了219.9万元，改造十个老旧小区健身路径25.5万元，学校体育场地开放公众责任险90万元，共乐东疆系列体育活动146万元，合计481.4万元。三是2020年体育方面的年初预算经费财政核拨648.7万元，包括共乐东疆系列活动148.7万元，群众体育竞技体育常规经费73万元，75所学校体育场地开放责任险150万元，改造儿童乐园体育设施112万元，排球专项经费10万元，十个老旧小区健身路径25万元，创建国民体质测试站和社会体育指导员保险130万元。</w:t>
      </w:r>
    </w:p>
    <w:p>
      <w:pPr>
        <w:spacing w:line="560" w:lineRule="exact"/>
        <w:ind w:firstLine="640" w:firstLineChars="200"/>
        <w:rPr>
          <w:rFonts w:ascii="Times New Roman" w:hAnsi="Times New Roman" w:eastAsia="楷体_GB2312"/>
          <w:color w:val="000000" w:themeColor="text1"/>
          <w:sz w:val="32"/>
          <w:szCs w:val="32"/>
          <w14:textFill>
            <w14:solidFill>
              <w14:schemeClr w14:val="tx1"/>
            </w14:solidFill>
          </w14:textFill>
        </w:rPr>
      </w:pPr>
      <w:r>
        <w:rPr>
          <w:rFonts w:ascii="Times New Roman" w:hAnsi="Times New Roman" w:eastAsia="楷体_GB2312"/>
          <w:color w:val="000000" w:themeColor="text1"/>
          <w:sz w:val="32"/>
          <w:szCs w:val="32"/>
          <w14:textFill>
            <w14:solidFill>
              <w14:schemeClr w14:val="tx1"/>
            </w14:solidFill>
          </w14:textFill>
        </w:rPr>
        <w:t>（八）党的纪律建设方面</w:t>
      </w:r>
    </w:p>
    <w:p>
      <w:pPr>
        <w:spacing w:line="560" w:lineRule="exact"/>
        <w:ind w:firstLine="640" w:firstLineChars="200"/>
        <w:rPr>
          <w:rFonts w:ascii="Times New Roman" w:hAnsi="Times New Roman" w:eastAsia="楷体"/>
          <w:color w:val="000000" w:themeColor="text1"/>
          <w:sz w:val="32"/>
          <w:szCs w:val="32"/>
          <w14:textFill>
            <w14:solidFill>
              <w14:schemeClr w14:val="tx1"/>
            </w14:solidFill>
          </w14:textFill>
        </w:rPr>
      </w:pPr>
      <w:r>
        <w:rPr>
          <w:rFonts w:ascii="Times New Roman" w:hAnsi="Times New Roman" w:eastAsia="楷体_GB2312"/>
          <w:color w:val="000000" w:themeColor="text1"/>
          <w:sz w:val="32"/>
          <w:szCs w:val="32"/>
          <w14:textFill>
            <w14:solidFill>
              <w14:schemeClr w14:val="tx1"/>
            </w14:solidFill>
          </w14:textFill>
        </w:rPr>
        <w:t>24.关于履行“一岗双责”重形式，轻效果问题的整改情况。</w:t>
      </w:r>
    </w:p>
    <w:p>
      <w:pPr>
        <w:spacing w:line="560" w:lineRule="exact"/>
        <w:ind w:firstLine="643"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b/>
          <w:bCs/>
          <w:color w:val="000000" w:themeColor="text1"/>
          <w:sz w:val="32"/>
          <w:szCs w:val="32"/>
          <w14:textFill>
            <w14:solidFill>
              <w14:schemeClr w14:val="tx1"/>
            </w14:solidFill>
          </w14:textFill>
        </w:rPr>
        <w:t>整改情况：</w:t>
      </w:r>
      <w:r>
        <w:rPr>
          <w:rFonts w:ascii="Times New Roman" w:hAnsi="Times New Roman" w:eastAsia="仿宋_GB2312"/>
          <w:color w:val="000000" w:themeColor="text1"/>
          <w:sz w:val="32"/>
          <w:szCs w:val="32"/>
          <w14:textFill>
            <w14:solidFill>
              <w14:schemeClr w14:val="tx1"/>
            </w14:solidFill>
          </w14:textFill>
        </w:rPr>
        <w:t>一是进一步明确领导班子成员抓党风廉政建设的职责分工，按照“谁主管、谁负责”的原则，严格落实“一岗双责”，努力构建“一把手”负总责、分管领导各司其责，一级抓一级、层层抓落实的党风廉政建设工作格局。二是要求班子成员认真规范及时填写履责纪实手册，如实反映党风廉政建设工作情况，并体现问题解决方案和措施，强化党风廉政建设痕迹化管理，确保党风廉政建设工作经得起检验。</w:t>
      </w:r>
    </w:p>
    <w:p>
      <w:pPr>
        <w:spacing w:line="560" w:lineRule="exact"/>
        <w:ind w:firstLine="640" w:firstLineChars="200"/>
        <w:rPr>
          <w:rFonts w:ascii="Times New Roman" w:hAnsi="Times New Roman" w:eastAsia="楷体_GB2312"/>
          <w:color w:val="000000" w:themeColor="text1"/>
          <w:sz w:val="32"/>
          <w:szCs w:val="32"/>
          <w14:textFill>
            <w14:solidFill>
              <w14:schemeClr w14:val="tx1"/>
            </w14:solidFill>
          </w14:textFill>
        </w:rPr>
      </w:pPr>
      <w:r>
        <w:rPr>
          <w:rFonts w:ascii="Times New Roman" w:hAnsi="Times New Roman" w:eastAsia="楷体_GB2312"/>
          <w:color w:val="000000" w:themeColor="text1"/>
          <w:sz w:val="32"/>
          <w:szCs w:val="32"/>
          <w14:textFill>
            <w14:solidFill>
              <w14:schemeClr w14:val="tx1"/>
            </w14:solidFill>
          </w14:textFill>
        </w:rPr>
        <w:t>25.关于专项整治行动浮于表面，存在形式主义倾向问题的整改情况。</w:t>
      </w:r>
    </w:p>
    <w:p>
      <w:pPr>
        <w:spacing w:line="560" w:lineRule="exact"/>
        <w:ind w:firstLine="64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b/>
          <w:bCs/>
          <w:color w:val="000000" w:themeColor="text1"/>
          <w:sz w:val="32"/>
          <w:szCs w:val="32"/>
          <w14:textFill>
            <w14:solidFill>
              <w14:schemeClr w14:val="tx1"/>
            </w14:solidFill>
          </w14:textFill>
        </w:rPr>
        <w:t>整改情况：</w:t>
      </w:r>
      <w:r>
        <w:rPr>
          <w:rFonts w:ascii="Times New Roman" w:hAnsi="Times New Roman" w:eastAsia="仿宋_GB2312"/>
          <w:color w:val="000000" w:themeColor="text1"/>
          <w:sz w:val="32"/>
          <w:szCs w:val="32"/>
          <w14:textFill>
            <w14:solidFill>
              <w14:schemeClr w14:val="tx1"/>
            </w14:solidFill>
          </w14:textFill>
        </w:rPr>
        <w:t>一是制定出台了《关于进一步开展在职教师有偿（违规）补课专项整治行动实施方案》（启教发〔2019〕55 号），</w:t>
      </w:r>
      <w:r>
        <w:rPr>
          <w:rFonts w:ascii="Times New Roman" w:hAnsi="Times New Roman" w:eastAsia="仿宋_GB2312"/>
          <w:color w:val="000000" w:themeColor="text1"/>
          <w:kern w:val="0"/>
          <w:sz w:val="32"/>
          <w:szCs w:val="32"/>
          <w14:textFill>
            <w14:solidFill>
              <w14:schemeClr w14:val="tx1"/>
            </w14:solidFill>
          </w14:textFill>
        </w:rPr>
        <w:t>以“零容忍”的态度向在职教师有偿（违规）补课“亮剑”，切实解决人民群众反映强烈的突出问题，着力维护优良教育行风。二是加大督查力度，严肃查处有偿违规补课行为。对群众反响强烈、举报较多的学校负责人进行提醒或诫勉谈话。三是加大疫情防控期间的整治力度，</w:t>
      </w:r>
      <w:r>
        <w:rPr>
          <w:rFonts w:ascii="Times New Roman" w:hAnsi="Times New Roman" w:eastAsia="仿宋_GB2312"/>
          <w:color w:val="000000" w:themeColor="text1"/>
          <w:sz w:val="32"/>
          <w:szCs w:val="32"/>
          <w14:textFill>
            <w14:solidFill>
              <w14:schemeClr w14:val="tx1"/>
            </w14:solidFill>
          </w14:textFill>
        </w:rPr>
        <w:t>专门下发了通知，进一步明确了纪律要求，提出在疫情防控期间，严禁所有教师从事各种形式的面授补课。同时派出督查组进行严格督查，坚决抵制有偿违规补课行为。</w:t>
      </w:r>
    </w:p>
    <w:p>
      <w:pPr>
        <w:spacing w:line="560" w:lineRule="exact"/>
        <w:ind w:firstLine="640" w:firstLineChars="200"/>
        <w:rPr>
          <w:rFonts w:ascii="Times New Roman" w:hAnsi="Times New Roman" w:eastAsia="楷体_GB2312"/>
          <w:color w:val="000000" w:themeColor="text1"/>
          <w:sz w:val="32"/>
          <w:szCs w:val="32"/>
          <w14:textFill>
            <w14:solidFill>
              <w14:schemeClr w14:val="tx1"/>
            </w14:solidFill>
          </w14:textFill>
        </w:rPr>
      </w:pPr>
      <w:r>
        <w:rPr>
          <w:rFonts w:ascii="Times New Roman" w:hAnsi="Times New Roman" w:eastAsia="楷体_GB2312"/>
          <w:color w:val="000000" w:themeColor="text1"/>
          <w:sz w:val="32"/>
          <w:szCs w:val="32"/>
          <w14:textFill>
            <w14:solidFill>
              <w14:schemeClr w14:val="tx1"/>
            </w14:solidFill>
          </w14:textFill>
        </w:rPr>
        <w:t>26.关于对内部监督检查中发现的问题定性不够精准，对整改方案把关不严，造成被检查单位虚假整改问题的整改情况。</w:t>
      </w:r>
    </w:p>
    <w:p>
      <w:pPr>
        <w:pStyle w:val="2"/>
        <w:spacing w:line="560" w:lineRule="exact"/>
        <w:ind w:left="0" w:firstLine="643" w:firstLineChars="200"/>
        <w:rPr>
          <w:rFonts w:ascii="Times New Roman" w:hAnsi="Times New Roman" w:eastAsia="仿宋_GB2312" w:cs="Times New Roman"/>
          <w:b w:val="0"/>
          <w:bCs w:val="0"/>
          <w:color w:val="000000" w:themeColor="text1"/>
          <w:lang w:val="en-US"/>
          <w14:textFill>
            <w14:solidFill>
              <w14:schemeClr w14:val="tx1"/>
            </w14:solidFill>
          </w14:textFill>
        </w:rPr>
      </w:pPr>
      <w:r>
        <w:rPr>
          <w:rFonts w:ascii="Times New Roman" w:hAnsi="Times New Roman" w:eastAsia="仿宋_GB2312" w:cs="Times New Roman"/>
          <w:color w:val="000000" w:themeColor="text1"/>
          <w14:textFill>
            <w14:solidFill>
              <w14:schemeClr w14:val="tx1"/>
            </w14:solidFill>
          </w14:textFill>
        </w:rPr>
        <w:t>整改情况：</w:t>
      </w:r>
      <w:r>
        <w:rPr>
          <w:rFonts w:ascii="Times New Roman" w:hAnsi="Times New Roman" w:eastAsia="仿宋_GB2312" w:cs="Times New Roman"/>
          <w:b w:val="0"/>
          <w:bCs w:val="0"/>
          <w:color w:val="000000" w:themeColor="text1"/>
          <w14:textFill>
            <w14:solidFill>
              <w14:schemeClr w14:val="tx1"/>
            </w14:solidFill>
          </w14:textFill>
        </w:rPr>
        <w:t>一是加强内部监督检查队伍建设，提升监督检查能力水平。</w:t>
      </w:r>
      <w:r>
        <w:rPr>
          <w:rFonts w:ascii="Times New Roman" w:hAnsi="Times New Roman" w:eastAsia="仿宋_GB2312" w:cs="Times New Roman"/>
          <w:b w:val="0"/>
          <w:bCs w:val="0"/>
          <w:color w:val="000000" w:themeColor="text1"/>
          <w:lang w:val="en-US"/>
          <w14:textFill>
            <w14:solidFill>
              <w14:schemeClr w14:val="tx1"/>
            </w14:solidFill>
          </w14:textFill>
        </w:rPr>
        <w:t>2020年第一轮内部监督检查已全面启动，组建了2个督查组，在开展督查前专门组织了“岗前培训”</w:t>
      </w:r>
      <w:r>
        <w:rPr>
          <w:rFonts w:ascii="Times New Roman" w:hAnsi="Times New Roman" w:eastAsia="仿宋_GB2312" w:cs="Times New Roman"/>
          <w:b w:val="0"/>
          <w:bCs w:val="0"/>
          <w:color w:val="000000" w:themeColor="text1"/>
          <w14:textFill>
            <w14:solidFill>
              <w14:schemeClr w14:val="tx1"/>
            </w14:solidFill>
          </w14:textFill>
        </w:rPr>
        <w:t>。二是对被检查单位整改落实情况进行“回头看”，督促其迅速落实整改，扎实做好内部督查“后半篇文章”。</w:t>
      </w:r>
    </w:p>
    <w:p>
      <w:pPr>
        <w:spacing w:line="560" w:lineRule="exact"/>
        <w:ind w:firstLine="640" w:firstLineChars="200"/>
        <w:rPr>
          <w:rFonts w:ascii="Times New Roman" w:hAnsi="Times New Roman" w:eastAsia="楷体_GB2312"/>
          <w:color w:val="000000" w:themeColor="text1"/>
          <w:sz w:val="32"/>
          <w:szCs w:val="32"/>
          <w14:textFill>
            <w14:solidFill>
              <w14:schemeClr w14:val="tx1"/>
            </w14:solidFill>
          </w14:textFill>
        </w:rPr>
      </w:pPr>
      <w:r>
        <w:rPr>
          <w:rFonts w:ascii="Times New Roman" w:hAnsi="Times New Roman" w:eastAsia="楷体_GB2312"/>
          <w:color w:val="000000" w:themeColor="text1"/>
          <w:sz w:val="32"/>
          <w:szCs w:val="32"/>
          <w14:textFill>
            <w14:solidFill>
              <w14:schemeClr w14:val="tx1"/>
            </w14:solidFill>
          </w14:textFill>
        </w:rPr>
        <w:t>（九）夺取反腐败斗争压倒性胜利方面</w:t>
      </w:r>
    </w:p>
    <w:p>
      <w:pPr>
        <w:spacing w:line="560" w:lineRule="exact"/>
        <w:ind w:firstLine="640" w:firstLineChars="200"/>
        <w:rPr>
          <w:rFonts w:ascii="Times New Roman" w:hAnsi="Times New Roman" w:eastAsia="楷体_GB2312"/>
          <w:color w:val="000000" w:themeColor="text1"/>
          <w:sz w:val="32"/>
          <w:szCs w:val="32"/>
          <w14:textFill>
            <w14:solidFill>
              <w14:schemeClr w14:val="tx1"/>
            </w14:solidFill>
          </w14:textFill>
        </w:rPr>
      </w:pPr>
      <w:r>
        <w:rPr>
          <w:rFonts w:ascii="Times New Roman" w:hAnsi="Times New Roman" w:eastAsia="楷体_GB2312"/>
          <w:color w:val="000000" w:themeColor="text1"/>
          <w:sz w:val="32"/>
          <w:szCs w:val="32"/>
          <w14:textFill>
            <w14:solidFill>
              <w14:schemeClr w14:val="tx1"/>
            </w14:solidFill>
          </w14:textFill>
        </w:rPr>
        <w:t>27.关于财务报支制度执行不规范问题的整改情况。</w:t>
      </w:r>
    </w:p>
    <w:p>
      <w:pPr>
        <w:spacing w:line="560" w:lineRule="exact"/>
        <w:ind w:firstLine="640" w:firstLineChars="200"/>
        <w:rPr>
          <w:rFonts w:ascii="Times New Roman" w:hAnsi="Times New Roman" w:eastAsia="楷体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w:t>
      </w:r>
      <w:r>
        <w:rPr>
          <w:rFonts w:hint="eastAsia" w:ascii="Times New Roman" w:hAnsi="Times New Roman" w:eastAsia="仿宋_GB2312"/>
          <w:color w:val="000000" w:themeColor="text1"/>
          <w:sz w:val="32"/>
          <w:szCs w:val="32"/>
          <w14:textFill>
            <w14:solidFill>
              <w14:schemeClr w14:val="tx1"/>
            </w14:solidFill>
          </w14:textFill>
        </w:rPr>
        <w:t>1</w:t>
      </w:r>
      <w:r>
        <w:rPr>
          <w:rFonts w:ascii="Times New Roman" w:hAnsi="Times New Roman" w:eastAsia="仿宋_GB2312"/>
          <w:color w:val="000000" w:themeColor="text1"/>
          <w:sz w:val="32"/>
          <w:szCs w:val="32"/>
          <w14:textFill>
            <w14:solidFill>
              <w14:schemeClr w14:val="tx1"/>
            </w14:solidFill>
          </w14:textFill>
        </w:rPr>
        <w:t>）</w:t>
      </w:r>
      <w:r>
        <w:rPr>
          <w:rFonts w:ascii="Times New Roman" w:hAnsi="Times New Roman" w:eastAsia="楷体_GB2312"/>
          <w:color w:val="000000" w:themeColor="text1"/>
          <w:sz w:val="32"/>
          <w:szCs w:val="32"/>
          <w14:textFill>
            <w14:solidFill>
              <w14:schemeClr w14:val="tx1"/>
            </w14:solidFill>
          </w14:textFill>
        </w:rPr>
        <w:t>报支费用要素不齐全，无发放事由，无领取人、证明人、审批人签字。</w:t>
      </w:r>
    </w:p>
    <w:p>
      <w:pPr>
        <w:spacing w:line="560" w:lineRule="exact"/>
        <w:ind w:firstLine="64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b/>
          <w:bCs/>
          <w:color w:val="000000" w:themeColor="text1"/>
          <w:sz w:val="32"/>
          <w:szCs w:val="32"/>
          <w14:textFill>
            <w14:solidFill>
              <w14:schemeClr w14:val="tx1"/>
            </w14:solidFill>
          </w14:textFill>
        </w:rPr>
        <w:t>整改情况：</w:t>
      </w:r>
      <w:r>
        <w:rPr>
          <w:rFonts w:ascii="Times New Roman" w:hAnsi="Times New Roman" w:eastAsia="仿宋_GB2312"/>
          <w:color w:val="000000" w:themeColor="text1"/>
          <w:sz w:val="32"/>
          <w:szCs w:val="32"/>
          <w14:textFill>
            <w14:solidFill>
              <w14:schemeClr w14:val="tx1"/>
            </w14:solidFill>
          </w14:textFill>
        </w:rPr>
        <w:t>相关经手人已补全有关手续和附件，并提交了整改措施。2020年3月16日出台并下发启教财〔2020〕1号文件《关于进一步规范财务结报管理的通知》，要求各科室严格按照文件进行账务结报，杜绝类似问题再次发生。</w:t>
      </w:r>
    </w:p>
    <w:p>
      <w:pPr>
        <w:spacing w:line="560" w:lineRule="exact"/>
        <w:ind w:firstLine="640" w:firstLineChars="200"/>
        <w:rPr>
          <w:rFonts w:ascii="Times New Roman" w:hAnsi="Times New Roman" w:eastAsia="楷体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（2）</w:t>
      </w:r>
      <w:r>
        <w:rPr>
          <w:rFonts w:ascii="Times New Roman" w:hAnsi="Times New Roman" w:eastAsia="楷体_GB2312"/>
          <w:color w:val="000000" w:themeColor="text1"/>
          <w:sz w:val="32"/>
          <w:szCs w:val="32"/>
          <w14:textFill>
            <w14:solidFill>
              <w14:schemeClr w14:val="tx1"/>
            </w14:solidFill>
          </w14:textFill>
        </w:rPr>
        <w:t>劳务费领取不规范。</w:t>
      </w:r>
    </w:p>
    <w:p>
      <w:pPr>
        <w:spacing w:line="560" w:lineRule="exact"/>
        <w:ind w:firstLine="64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b/>
          <w:bCs/>
          <w:color w:val="000000" w:themeColor="text1"/>
          <w:sz w:val="32"/>
          <w:szCs w:val="32"/>
          <w14:textFill>
            <w14:solidFill>
              <w14:schemeClr w14:val="tx1"/>
            </w14:solidFill>
          </w14:textFill>
        </w:rPr>
        <w:t>整改情况：</w:t>
      </w:r>
      <w:r>
        <w:rPr>
          <w:rFonts w:ascii="Times New Roman" w:hAnsi="Times New Roman" w:eastAsia="仿宋_GB2312"/>
          <w:color w:val="000000" w:themeColor="text1"/>
          <w:sz w:val="32"/>
          <w:szCs w:val="32"/>
          <w14:textFill>
            <w14:solidFill>
              <w14:schemeClr w14:val="tx1"/>
            </w14:solidFill>
          </w14:textFill>
        </w:rPr>
        <w:t>目前已全部查清各项领取方式不规范的劳务费的具体情况，相关经手人已出具必要的说明，并提交整改措施</w:t>
      </w:r>
      <w:r>
        <w:rPr>
          <w:rFonts w:ascii="Times New Roman" w:hAnsi="Times New Roman" w:eastAsia="仿宋_GB2312"/>
          <w:bCs/>
          <w:color w:val="000000" w:themeColor="text1"/>
          <w:sz w:val="32"/>
          <w:szCs w:val="32"/>
          <w14:textFill>
            <w14:solidFill>
              <w14:schemeClr w14:val="tx1"/>
            </w14:solidFill>
          </w14:textFill>
        </w:rPr>
        <w:t>和今后做法</w:t>
      </w:r>
      <w:r>
        <w:rPr>
          <w:rFonts w:ascii="Times New Roman" w:hAnsi="Times New Roman" w:eastAsia="仿宋_GB2312"/>
          <w:color w:val="000000" w:themeColor="text1"/>
          <w:sz w:val="32"/>
          <w:szCs w:val="32"/>
          <w14:textFill>
            <w14:solidFill>
              <w14:schemeClr w14:val="tx1"/>
            </w14:solidFill>
          </w14:textFill>
        </w:rPr>
        <w:t>。2020年3月16日出台并下发启教财〔2020〕1号文件《关于进一步规范财务结报管理的通知》，要求各科室严格按照文件进行账务结报，杜绝类似问题再次发生。</w:t>
      </w:r>
    </w:p>
    <w:p>
      <w:pPr>
        <w:spacing w:line="560" w:lineRule="exact"/>
        <w:ind w:firstLine="640" w:firstLineChars="200"/>
        <w:rPr>
          <w:rFonts w:ascii="Times New Roman" w:hAnsi="Times New Roman" w:eastAsia="楷体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w:t>
      </w:r>
      <w:r>
        <w:rPr>
          <w:rFonts w:hint="eastAsia" w:ascii="Times New Roman" w:hAnsi="Times New Roman" w:eastAsia="仿宋_GB2312"/>
          <w:color w:val="000000" w:themeColor="text1"/>
          <w:sz w:val="32"/>
          <w:szCs w:val="32"/>
          <w14:textFill>
            <w14:solidFill>
              <w14:schemeClr w14:val="tx1"/>
            </w14:solidFill>
          </w14:textFill>
        </w:rPr>
        <w:t>3</w:t>
      </w:r>
      <w:r>
        <w:rPr>
          <w:rFonts w:ascii="Times New Roman" w:hAnsi="Times New Roman" w:eastAsia="仿宋_GB2312"/>
          <w:color w:val="000000" w:themeColor="text1"/>
          <w:sz w:val="32"/>
          <w:szCs w:val="32"/>
          <w14:textFill>
            <w14:solidFill>
              <w14:schemeClr w14:val="tx1"/>
            </w14:solidFill>
          </w14:textFill>
        </w:rPr>
        <w:t>）</w:t>
      </w:r>
      <w:r>
        <w:rPr>
          <w:rFonts w:ascii="Times New Roman" w:hAnsi="Times New Roman" w:eastAsia="楷体_GB2312"/>
          <w:color w:val="000000" w:themeColor="text1"/>
          <w:sz w:val="32"/>
          <w:szCs w:val="32"/>
          <w14:textFill>
            <w14:solidFill>
              <w14:schemeClr w14:val="tx1"/>
            </w14:solidFill>
          </w14:textFill>
        </w:rPr>
        <w:t>白条报支相关费用。</w:t>
      </w:r>
    </w:p>
    <w:p>
      <w:pPr>
        <w:spacing w:line="560" w:lineRule="exact"/>
        <w:ind w:firstLine="64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b/>
          <w:bCs/>
          <w:color w:val="000000" w:themeColor="text1"/>
          <w:sz w:val="32"/>
          <w:szCs w:val="32"/>
          <w14:textFill>
            <w14:solidFill>
              <w14:schemeClr w14:val="tx1"/>
            </w14:solidFill>
          </w14:textFill>
        </w:rPr>
        <w:t>整改情况：</w:t>
      </w:r>
      <w:r>
        <w:rPr>
          <w:rFonts w:ascii="Times New Roman" w:hAnsi="Times New Roman" w:eastAsia="仿宋_GB2312"/>
          <w:color w:val="000000" w:themeColor="text1"/>
          <w:sz w:val="32"/>
          <w:szCs w:val="32"/>
          <w14:textFill>
            <w14:solidFill>
              <w14:schemeClr w14:val="tx1"/>
            </w14:solidFill>
          </w14:textFill>
        </w:rPr>
        <w:t>根据苏体彩〔2015〕20号文件《关于做好二代终端机升级改造工作的通知》精神，系统升级涉及到缴款账号的变化，由于部分体彩站点余额未及时清零，故省体彩中心将升级时冻结的资金通过启东市体彩中心账户返还给站点，由站点出具白条领取。</w:t>
      </w:r>
    </w:p>
    <w:p>
      <w:pPr>
        <w:spacing w:line="560" w:lineRule="exact"/>
        <w:ind w:firstLine="640" w:firstLineChars="200"/>
        <w:rPr>
          <w:rFonts w:ascii="Times New Roman" w:hAnsi="Times New Roman" w:eastAsia="楷体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w:t>
      </w:r>
      <w:r>
        <w:rPr>
          <w:rFonts w:hint="eastAsia" w:ascii="Times New Roman" w:hAnsi="Times New Roman" w:eastAsia="仿宋_GB2312"/>
          <w:color w:val="000000" w:themeColor="text1"/>
          <w:sz w:val="32"/>
          <w:szCs w:val="32"/>
          <w14:textFill>
            <w14:solidFill>
              <w14:schemeClr w14:val="tx1"/>
            </w14:solidFill>
          </w14:textFill>
        </w:rPr>
        <w:t>4</w:t>
      </w:r>
      <w:r>
        <w:rPr>
          <w:rFonts w:ascii="Times New Roman" w:hAnsi="Times New Roman" w:eastAsia="仿宋_GB2312"/>
          <w:color w:val="000000" w:themeColor="text1"/>
          <w:sz w:val="32"/>
          <w:szCs w:val="32"/>
          <w14:textFill>
            <w14:solidFill>
              <w14:schemeClr w14:val="tx1"/>
            </w14:solidFill>
          </w14:textFill>
        </w:rPr>
        <w:t>）</w:t>
      </w:r>
      <w:r>
        <w:rPr>
          <w:rFonts w:ascii="Times New Roman" w:hAnsi="Times New Roman" w:eastAsia="楷体_GB2312"/>
          <w:color w:val="000000" w:themeColor="text1"/>
          <w:sz w:val="32"/>
          <w:szCs w:val="32"/>
          <w14:textFill>
            <w14:solidFill>
              <w14:schemeClr w14:val="tx1"/>
            </w14:solidFill>
          </w14:textFill>
        </w:rPr>
        <w:t>报支款项不正确。</w:t>
      </w:r>
    </w:p>
    <w:p>
      <w:pPr>
        <w:spacing w:line="560" w:lineRule="exact"/>
        <w:ind w:firstLine="64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b/>
          <w:bCs/>
          <w:color w:val="000000" w:themeColor="text1"/>
          <w:sz w:val="32"/>
          <w:szCs w:val="32"/>
          <w14:textFill>
            <w14:solidFill>
              <w14:schemeClr w14:val="tx1"/>
            </w14:solidFill>
          </w14:textFill>
        </w:rPr>
        <w:t>整改情况：</w:t>
      </w:r>
      <w:r>
        <w:rPr>
          <w:rFonts w:ascii="Times New Roman" w:hAnsi="Times New Roman" w:eastAsia="仿宋_GB2312"/>
          <w:color w:val="000000" w:themeColor="text1"/>
          <w:sz w:val="32"/>
          <w:szCs w:val="32"/>
          <w14:textFill>
            <w14:solidFill>
              <w14:schemeClr w14:val="tx1"/>
            </w14:solidFill>
          </w14:textFill>
        </w:rPr>
        <w:t>2017年的休假工资报酬财政无预算，所需资金由各单位努力压缩支出，在结余中支付。为保证年末决算与年初预算大体一致，财政局不允许调整科目，所以造成报支款项不正确。今后积极与财政局沟通，努力做到资金性质与报支款项一致。</w:t>
      </w:r>
    </w:p>
    <w:p>
      <w:pPr>
        <w:spacing w:line="560" w:lineRule="exact"/>
        <w:ind w:firstLine="640" w:firstLineChars="200"/>
        <w:rPr>
          <w:rFonts w:ascii="Times New Roman" w:hAnsi="Times New Roman" w:eastAsia="楷体_GB2312"/>
          <w:color w:val="000000" w:themeColor="text1"/>
          <w:sz w:val="32"/>
          <w:szCs w:val="32"/>
          <w14:textFill>
            <w14:solidFill>
              <w14:schemeClr w14:val="tx1"/>
            </w14:solidFill>
          </w14:textFill>
        </w:rPr>
      </w:pPr>
      <w:r>
        <w:rPr>
          <w:rFonts w:ascii="Times New Roman" w:hAnsi="Times New Roman" w:eastAsia="楷体_GB2312"/>
          <w:color w:val="000000" w:themeColor="text1"/>
          <w:sz w:val="32"/>
          <w:szCs w:val="32"/>
          <w14:textFill>
            <w14:solidFill>
              <w14:schemeClr w14:val="tx1"/>
            </w14:solidFill>
          </w14:textFill>
        </w:rPr>
        <w:t>28.关于应收款未及时清理问题的整改情况。</w:t>
      </w:r>
    </w:p>
    <w:p>
      <w:pPr>
        <w:spacing w:line="560" w:lineRule="exact"/>
        <w:ind w:firstLine="64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b/>
          <w:bCs/>
          <w:color w:val="000000" w:themeColor="text1"/>
          <w:sz w:val="32"/>
          <w:szCs w:val="32"/>
          <w14:textFill>
            <w14:solidFill>
              <w14:schemeClr w14:val="tx1"/>
            </w14:solidFill>
          </w14:textFill>
        </w:rPr>
        <w:t>整改情况：</w:t>
      </w:r>
      <w:r>
        <w:rPr>
          <w:rFonts w:ascii="Times New Roman" w:hAnsi="Times New Roman" w:eastAsia="仿宋_GB2312"/>
          <w:color w:val="000000" w:themeColor="text1"/>
          <w:sz w:val="32"/>
          <w:szCs w:val="32"/>
          <w14:textFill>
            <w14:solidFill>
              <w14:schemeClr w14:val="tx1"/>
            </w14:solidFill>
          </w14:textFill>
        </w:rPr>
        <w:t>目前已经对各项应收款的形成进行了调查核实，理清了各款项的来龙去脉，并进行清收。</w:t>
      </w:r>
    </w:p>
    <w:p>
      <w:pPr>
        <w:pStyle w:val="3"/>
        <w:widowControl/>
        <w:shd w:val="clear" w:color="auto" w:fill="FFFFFF"/>
        <w:spacing w:line="560" w:lineRule="exact"/>
        <w:ind w:firstLine="480"/>
        <w:jc w:val="both"/>
        <w:rPr>
          <w:rFonts w:ascii="Times New Roman" w:hAnsi="Times New Roman" w:eastAsia="Times New Roman"/>
          <w:color w:val="000000" w:themeColor="text1"/>
          <w:sz w:val="32"/>
          <w:szCs w:val="32"/>
          <w14:textFill>
            <w14:solidFill>
              <w14:schemeClr w14:val="tx1"/>
            </w14:solidFill>
          </w14:textFill>
        </w:rPr>
      </w:pPr>
      <w:r>
        <w:rPr>
          <w:rFonts w:ascii="Times New Roman" w:hAnsi="Times New Roman" w:eastAsia="黑体"/>
          <w:color w:val="000000" w:themeColor="text1"/>
          <w:sz w:val="32"/>
          <w:szCs w:val="32"/>
          <w:shd w:val="clear" w:color="auto" w:fill="FFFFFF"/>
          <w14:textFill>
            <w14:solidFill>
              <w14:schemeClr w14:val="tx1"/>
            </w14:solidFill>
          </w14:textFill>
        </w:rPr>
        <w:t>三、落实严管常态，巩固扩大整改长效成果</w:t>
      </w:r>
    </w:p>
    <w:p>
      <w:pPr>
        <w:pStyle w:val="3"/>
        <w:shd w:val="clear" w:color="auto" w:fill="FFFFFF"/>
        <w:kinsoku w:val="0"/>
        <w:overflowPunct w:val="0"/>
        <w:adjustRightInd w:val="0"/>
        <w:spacing w:line="540" w:lineRule="exact"/>
        <w:ind w:firstLine="640" w:firstLineChars="200"/>
        <w:jc w:val="both"/>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市教育体育局党组以本次政治巡察为契机，进一步增强管党治党意识，落实管党治党责任。坚持政治站位再提升，工作力度再加强，及时总结好的经验做法，继续建立健全有效制度，不断巩固和提高巡察整改工作成效，以更加有力的举措，推动全面从严治党向纵深发展。</w:t>
      </w:r>
    </w:p>
    <w:p>
      <w:pPr>
        <w:pStyle w:val="3"/>
        <w:shd w:val="clear" w:color="auto" w:fill="FFFFFF"/>
        <w:kinsoku w:val="0"/>
        <w:overflowPunct w:val="0"/>
        <w:adjustRightInd w:val="0"/>
        <w:spacing w:line="540" w:lineRule="exact"/>
        <w:ind w:firstLine="640" w:firstLineChars="200"/>
        <w:jc w:val="both"/>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楷体_GB2312"/>
          <w:color w:val="000000" w:themeColor="text1"/>
          <w:kern w:val="2"/>
          <w:sz w:val="32"/>
          <w:szCs w:val="32"/>
          <w14:textFill>
            <w14:solidFill>
              <w14:schemeClr w14:val="tx1"/>
            </w14:solidFill>
          </w14:textFill>
        </w:rPr>
        <w:t>（一）</w:t>
      </w:r>
      <w:r>
        <w:rPr>
          <w:rFonts w:ascii="Times New Roman" w:hAnsi="Times New Roman" w:eastAsia="楷体_GB2312"/>
          <w:color w:val="000000" w:themeColor="text1"/>
          <w:kern w:val="2"/>
          <w:sz w:val="32"/>
          <w:szCs w:val="32"/>
          <w14:textFill>
            <w14:solidFill>
              <w14:schemeClr w14:val="tx1"/>
            </w14:solidFill>
          </w14:textFill>
        </w:rPr>
        <w:t>坚持驰而不息，进一步推动整改落实。</w:t>
      </w:r>
      <w:r>
        <w:rPr>
          <w:rFonts w:ascii="Times New Roman" w:hAnsi="Times New Roman" w:eastAsia="仿宋_GB2312"/>
          <w:color w:val="000000" w:themeColor="text1"/>
          <w:sz w:val="32"/>
          <w:szCs w:val="32"/>
          <w14:textFill>
            <w14:solidFill>
              <w14:schemeClr w14:val="tx1"/>
            </w14:solidFill>
          </w14:textFill>
        </w:rPr>
        <w:t>以此次政治巡察为动力，坚持目标不变、标准不降、力度不减，狠抓整改落实。对需要不断深化的突出问题，发扬钉钉子精神，持续用力，不达目的决不收兵。对需要长期坚持的整改事项，坚持挂账不销账，咬定青山不放松，久久为功，确保取得实实在在的效果</w:t>
      </w:r>
      <w:r>
        <w:rPr>
          <w:rFonts w:hint="eastAsia" w:ascii="Times New Roman" w:hAnsi="Times New Roman" w:eastAsia="仿宋_GB2312"/>
          <w:color w:val="000000" w:themeColor="text1"/>
          <w:sz w:val="32"/>
          <w:szCs w:val="32"/>
          <w14:textFill>
            <w14:solidFill>
              <w14:schemeClr w14:val="tx1"/>
            </w14:solidFill>
          </w14:textFill>
        </w:rPr>
        <w:t>。</w:t>
      </w:r>
    </w:p>
    <w:p>
      <w:pPr>
        <w:pStyle w:val="3"/>
        <w:shd w:val="clear" w:color="auto" w:fill="FFFFFF"/>
        <w:kinsoku w:val="0"/>
        <w:overflowPunct w:val="0"/>
        <w:adjustRightInd w:val="0"/>
        <w:spacing w:line="540" w:lineRule="exact"/>
        <w:ind w:firstLine="640" w:firstLineChars="200"/>
        <w:jc w:val="both"/>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楷体_GB2312"/>
          <w:color w:val="000000" w:themeColor="text1"/>
          <w:sz w:val="32"/>
          <w:szCs w:val="32"/>
          <w14:textFill>
            <w14:solidFill>
              <w14:schemeClr w14:val="tx1"/>
            </w14:solidFill>
          </w14:textFill>
        </w:rPr>
        <w:t>（二）</w:t>
      </w:r>
      <w:r>
        <w:rPr>
          <w:rFonts w:ascii="Times New Roman" w:hAnsi="Times New Roman" w:eastAsia="楷体_GB2312"/>
          <w:color w:val="000000" w:themeColor="text1"/>
          <w:sz w:val="32"/>
          <w:szCs w:val="32"/>
          <w14:textFill>
            <w14:solidFill>
              <w14:schemeClr w14:val="tx1"/>
            </w14:solidFill>
          </w14:textFill>
        </w:rPr>
        <w:t>坚持从严治党，进一步压实主体责任。</w:t>
      </w:r>
      <w:r>
        <w:rPr>
          <w:rFonts w:ascii="Times New Roman" w:hAnsi="Times New Roman" w:eastAsia="仿宋_GB2312"/>
          <w:color w:val="000000" w:themeColor="text1"/>
          <w:sz w:val="32"/>
          <w:szCs w:val="32"/>
          <w14:textFill>
            <w14:solidFill>
              <w14:schemeClr w14:val="tx1"/>
            </w14:solidFill>
          </w14:textFill>
        </w:rPr>
        <w:t>市教育体育局党组严格落实全面从严治党主体责任，切实做到领导认识到位、监督权力到位、教育管理到位、干部把关到位、执行纪律到位、检查问责到位，始终把全面从严治党工作紧紧抓在手上，推动党风政风行风持续好转。严格落实“一岗双责”，强化担当精神，严肃查处各类违纪违法案件，始终保持高压态势，推进全面从严治党走向严紧实。</w:t>
      </w:r>
    </w:p>
    <w:p>
      <w:pPr>
        <w:pStyle w:val="3"/>
        <w:shd w:val="clear" w:color="auto" w:fill="FFFFFF"/>
        <w:kinsoku w:val="0"/>
        <w:overflowPunct w:val="0"/>
        <w:adjustRightInd w:val="0"/>
        <w:spacing w:line="540" w:lineRule="exact"/>
        <w:ind w:firstLine="640" w:firstLineChars="200"/>
        <w:jc w:val="both"/>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楷体_GB2312"/>
          <w:color w:val="000000" w:themeColor="text1"/>
          <w:sz w:val="32"/>
          <w:szCs w:val="32"/>
          <w14:textFill>
            <w14:solidFill>
              <w14:schemeClr w14:val="tx1"/>
            </w14:solidFill>
          </w14:textFill>
        </w:rPr>
        <w:t xml:space="preserve"> </w:t>
      </w:r>
      <w:r>
        <w:rPr>
          <w:rFonts w:hint="eastAsia" w:ascii="楷体_GB2312" w:hAnsi="Times New Roman" w:eastAsia="楷体_GB2312"/>
          <w:color w:val="000000" w:themeColor="text1"/>
          <w:sz w:val="32"/>
          <w:szCs w:val="32"/>
          <w14:textFill>
            <w14:solidFill>
              <w14:schemeClr w14:val="tx1"/>
            </w14:solidFill>
          </w14:textFill>
        </w:rPr>
        <w:t>（三）</w:t>
      </w:r>
      <w:r>
        <w:rPr>
          <w:rFonts w:ascii="Times New Roman" w:hAnsi="Times New Roman" w:eastAsia="楷体_GB2312"/>
          <w:color w:val="000000" w:themeColor="text1"/>
          <w:sz w:val="32"/>
          <w:szCs w:val="32"/>
          <w14:textFill>
            <w14:solidFill>
              <w14:schemeClr w14:val="tx1"/>
            </w14:solidFill>
          </w14:textFill>
        </w:rPr>
        <w:t>坚持巩固提升，进一步构建长效机制。</w:t>
      </w:r>
      <w:r>
        <w:rPr>
          <w:rFonts w:ascii="Times New Roman" w:hAnsi="Times New Roman" w:eastAsia="仿宋_GB2312"/>
          <w:color w:val="000000" w:themeColor="text1"/>
          <w:sz w:val="32"/>
          <w:szCs w:val="32"/>
          <w14:textFill>
            <w14:solidFill>
              <w14:schemeClr w14:val="tx1"/>
            </w14:solidFill>
          </w14:textFill>
        </w:rPr>
        <w:t>建立健全各项规章制度，着眼于用制度</w:t>
      </w:r>
      <w:r>
        <w:rPr>
          <w:rFonts w:ascii="Times New Roman" w:hAnsi="Times New Roman" w:eastAsia="仿宋"/>
          <w:color w:val="000000" w:themeColor="text1"/>
          <w:sz w:val="32"/>
          <w:szCs w:val="32"/>
          <w:shd w:val="clear" w:color="auto" w:fill="FFFFFF"/>
          <w14:textFill>
            <w14:solidFill>
              <w14:schemeClr w14:val="tx1"/>
            </w14:solidFill>
          </w14:textFill>
        </w:rPr>
        <w:t>管权、管事、管人、管物，</w:t>
      </w:r>
      <w:r>
        <w:rPr>
          <w:rFonts w:ascii="Times New Roman" w:hAnsi="Times New Roman" w:eastAsia="仿宋_GB2312"/>
          <w:color w:val="000000" w:themeColor="text1"/>
          <w:sz w:val="32"/>
          <w:szCs w:val="32"/>
          <w14:textFill>
            <w14:solidFill>
              <w14:schemeClr w14:val="tx1"/>
            </w14:solidFill>
          </w14:textFill>
        </w:rPr>
        <w:t>把解决具体问题与推进制度建设紧密结合，建立健全相关工作机制，力争做到解决一个问题、堵塞一个漏洞、形成一套机制，构建作风建设的长效机制，为</w:t>
      </w:r>
      <w:r>
        <w:rPr>
          <w:rFonts w:ascii="Times New Roman" w:hAnsi="Times New Roman" w:eastAsia="仿宋"/>
          <w:color w:val="000000" w:themeColor="text1"/>
          <w:sz w:val="32"/>
          <w:szCs w:val="32"/>
          <w:shd w:val="clear" w:color="auto" w:fill="FFFFFF"/>
          <w14:textFill>
            <w14:solidFill>
              <w14:schemeClr w14:val="tx1"/>
            </w14:solidFill>
          </w14:textFill>
        </w:rPr>
        <w:t>奋力</w:t>
      </w:r>
      <w:r>
        <w:rPr>
          <w:rFonts w:ascii="Times New Roman" w:hAnsi="Times New Roman" w:eastAsia="仿宋_GB2312"/>
          <w:color w:val="000000" w:themeColor="text1"/>
          <w:sz w:val="32"/>
          <w:szCs w:val="32"/>
          <w:shd w:val="clear" w:color="auto" w:fill="FFFFFF"/>
          <w14:textFill>
            <w14:solidFill>
              <w14:schemeClr w14:val="tx1"/>
            </w14:solidFill>
          </w14:textFill>
        </w:rPr>
        <w:t>推进新时代启东教育高质量发展，办好人民满意教育</w:t>
      </w:r>
      <w:r>
        <w:rPr>
          <w:rFonts w:ascii="Times New Roman" w:hAnsi="Times New Roman" w:eastAsia="仿宋_GB2312"/>
          <w:color w:val="000000" w:themeColor="text1"/>
          <w:sz w:val="32"/>
          <w:szCs w:val="32"/>
          <w14:textFill>
            <w14:solidFill>
              <w14:schemeClr w14:val="tx1"/>
            </w14:solidFill>
          </w14:textFill>
        </w:rPr>
        <w:t>做出更大的积极贡献。</w:t>
      </w:r>
    </w:p>
    <w:p>
      <w:pPr>
        <w:pStyle w:val="3"/>
        <w:widowControl/>
        <w:shd w:val="clear" w:color="auto" w:fill="FFFFFF"/>
        <w:overflowPunct w:val="0"/>
        <w:spacing w:line="540" w:lineRule="exact"/>
        <w:ind w:firstLine="800" w:firstLineChars="250"/>
        <w:jc w:val="both"/>
        <w:rPr>
          <w:rFonts w:ascii="Times New Roman" w:hAnsi="Times New Roman" w:eastAsia="仿宋_GB2312"/>
          <w:color w:val="000000" w:themeColor="text1"/>
          <w:sz w:val="32"/>
          <w:szCs w:val="32"/>
          <w:shd w:val="clear" w:color="auto" w:fill="FFFFFF"/>
          <w14:textFill>
            <w14:solidFill>
              <w14:schemeClr w14:val="tx1"/>
            </w14:solidFill>
          </w14:textFill>
        </w:rPr>
      </w:pPr>
      <w:r>
        <w:rPr>
          <w:rFonts w:ascii="Times New Roman" w:hAnsi="Times New Roman" w:eastAsia="仿宋_GB2312"/>
          <w:color w:val="000000" w:themeColor="text1"/>
          <w:sz w:val="32"/>
          <w:szCs w:val="32"/>
          <w:shd w:val="clear" w:color="auto" w:fill="FFFFFF"/>
          <w14:textFill>
            <w14:solidFill>
              <w14:schemeClr w14:val="tx1"/>
            </w14:solidFill>
          </w14:textFill>
        </w:rPr>
        <w:t>欢迎广大干部群众对巡察整改落实情况进行监督。如有意见建议，请及时向我们反映。联系方式：电话0513-83312530，邮政信箱：启东市人民中路726号教育体育局，电子邮箱：qdjyjbgs@163.com。</w:t>
      </w:r>
    </w:p>
    <w:p>
      <w:pPr>
        <w:pStyle w:val="2"/>
        <w:spacing w:line="560" w:lineRule="exact"/>
        <w:ind w:left="491" w:leftChars="234" w:firstLine="4160" w:firstLineChars="1300"/>
        <w:rPr>
          <w:rFonts w:ascii="Times New Roman" w:hAnsi="Times New Roman" w:eastAsia="仿宋_GB2312" w:cs="Times New Roman"/>
          <w:b w:val="0"/>
          <w:bCs w:val="0"/>
          <w:color w:val="000000" w:themeColor="text1"/>
          <w:kern w:val="0"/>
          <w:lang w:val="en-US"/>
          <w14:textFill>
            <w14:solidFill>
              <w14:schemeClr w14:val="tx1"/>
            </w14:solidFill>
          </w14:textFill>
        </w:rPr>
      </w:pPr>
    </w:p>
    <w:p>
      <w:pPr>
        <w:pStyle w:val="2"/>
        <w:spacing w:line="560" w:lineRule="exact"/>
        <w:ind w:left="491" w:leftChars="234" w:firstLine="4160" w:firstLineChars="1300"/>
        <w:rPr>
          <w:rFonts w:ascii="Times New Roman" w:hAnsi="Times New Roman" w:eastAsia="仿宋_GB2312" w:cs="Times New Roman"/>
          <w:b w:val="0"/>
          <w:bCs w:val="0"/>
          <w:color w:val="000000" w:themeColor="text1"/>
          <w:kern w:val="0"/>
          <w:lang w:val="en-US"/>
          <w14:textFill>
            <w14:solidFill>
              <w14:schemeClr w14:val="tx1"/>
            </w14:solidFill>
          </w14:textFill>
        </w:rPr>
      </w:pPr>
    </w:p>
    <w:p>
      <w:pPr>
        <w:pStyle w:val="2"/>
        <w:spacing w:line="560" w:lineRule="exact"/>
        <w:ind w:left="491" w:leftChars="234" w:firstLine="4160" w:firstLineChars="1300"/>
        <w:rPr>
          <w:rFonts w:ascii="Times New Roman" w:hAnsi="Times New Roman" w:eastAsia="仿宋_GB2312" w:cs="Times New Roman"/>
          <w:b w:val="0"/>
          <w:bCs w:val="0"/>
          <w:color w:val="000000" w:themeColor="text1"/>
          <w:kern w:val="0"/>
          <w:lang w:val="en-US"/>
          <w14:textFill>
            <w14:solidFill>
              <w14:schemeClr w14:val="tx1"/>
            </w14:solidFill>
          </w14:textFill>
        </w:rPr>
      </w:pPr>
      <w:r>
        <w:rPr>
          <w:rFonts w:ascii="Times New Roman" w:hAnsi="Times New Roman" w:eastAsia="仿宋_GB2312" w:cs="Times New Roman"/>
          <w:b w:val="0"/>
          <w:bCs w:val="0"/>
          <w:color w:val="000000" w:themeColor="text1"/>
          <w:kern w:val="0"/>
          <w:lang w:val="en-US"/>
          <w14:textFill>
            <w14:solidFill>
              <w14:schemeClr w14:val="tx1"/>
            </w14:solidFill>
          </w14:textFill>
        </w:rPr>
        <w:t>启东市教育体育局党组</w:t>
      </w:r>
    </w:p>
    <w:p>
      <w:pPr>
        <w:pStyle w:val="2"/>
        <w:spacing w:line="560" w:lineRule="exact"/>
        <w:rPr>
          <w:rFonts w:ascii="Times New Roman" w:hAnsi="Times New Roman" w:eastAsia="仿宋_GB2312" w:cs="Times New Roman"/>
          <w:color w:val="000000" w:themeColor="text1"/>
          <w:lang w:val="en-US"/>
          <w14:textFill>
            <w14:solidFill>
              <w14:schemeClr w14:val="tx1"/>
            </w14:solidFill>
          </w14:textFill>
        </w:rPr>
      </w:pPr>
      <w:r>
        <w:rPr>
          <w:rFonts w:ascii="Times New Roman" w:hAnsi="Times New Roman" w:eastAsia="仿宋_GB2312" w:cs="Times New Roman"/>
          <w:b w:val="0"/>
          <w:bCs w:val="0"/>
          <w:color w:val="000000" w:themeColor="text1"/>
          <w:kern w:val="0"/>
          <w:lang w:val="en-US"/>
          <w14:textFill>
            <w14:solidFill>
              <w14:schemeClr w14:val="tx1"/>
            </w14:solidFill>
          </w14:textFill>
        </w:rPr>
        <w:t xml:space="preserve">                              2020年</w:t>
      </w:r>
      <w:r>
        <w:rPr>
          <w:rFonts w:hint="eastAsia" w:ascii="Times New Roman" w:hAnsi="Times New Roman" w:eastAsia="仿宋_GB2312" w:cs="Times New Roman"/>
          <w:b w:val="0"/>
          <w:bCs w:val="0"/>
          <w:color w:val="000000" w:themeColor="text1"/>
          <w:kern w:val="0"/>
          <w:lang w:val="en-US"/>
          <w14:textFill>
            <w14:solidFill>
              <w14:schemeClr w14:val="tx1"/>
            </w14:solidFill>
          </w14:textFill>
        </w:rPr>
        <w:t>7</w:t>
      </w:r>
      <w:r>
        <w:rPr>
          <w:rFonts w:ascii="Times New Roman" w:hAnsi="Times New Roman" w:eastAsia="仿宋_GB2312" w:cs="Times New Roman"/>
          <w:b w:val="0"/>
          <w:bCs w:val="0"/>
          <w:color w:val="000000" w:themeColor="text1"/>
          <w:kern w:val="0"/>
          <w:lang w:val="en-US"/>
          <w14:textFill>
            <w14:solidFill>
              <w14:schemeClr w14:val="tx1"/>
            </w14:solidFill>
          </w14:textFill>
        </w:rPr>
        <w:t>月</w:t>
      </w:r>
    </w:p>
    <w:p>
      <w:pPr>
        <w:overflowPunct w:val="0"/>
        <w:spacing w:line="560" w:lineRule="exact"/>
        <w:jc w:val="center"/>
        <w:rPr>
          <w:rFonts w:ascii="Times New Roman" w:hAnsi="Times New Roman"/>
        </w:rPr>
      </w:pPr>
    </w:p>
    <w:p>
      <w:pPr>
        <w:overflowPunct w:val="0"/>
        <w:spacing w:line="560" w:lineRule="exact"/>
        <w:jc w:val="center"/>
        <w:rPr>
          <w:rFonts w:ascii="Times New Roman" w:hAnsi="Times New Roman"/>
        </w:rPr>
      </w:pPr>
    </w:p>
    <w:p>
      <w:pPr>
        <w:overflowPunct w:val="0"/>
        <w:spacing w:line="560" w:lineRule="exact"/>
        <w:jc w:val="center"/>
        <w:rPr>
          <w:rFonts w:ascii="Times New Roman" w:hAnsi="Times New Roman"/>
        </w:rPr>
      </w:pPr>
    </w:p>
    <w:p>
      <w:pPr>
        <w:overflowPunct w:val="0"/>
        <w:spacing w:line="560" w:lineRule="exact"/>
        <w:jc w:val="center"/>
        <w:rPr>
          <w:rFonts w:ascii="Times New Roman" w:hAnsi="Times New Roman"/>
        </w:rPr>
      </w:pPr>
    </w:p>
    <w:p>
      <w:pPr>
        <w:overflowPunct w:val="0"/>
        <w:spacing w:line="560" w:lineRule="exact"/>
        <w:jc w:val="center"/>
        <w:rPr>
          <w:rFonts w:ascii="Times New Roman" w:hAnsi="Times New Roman"/>
        </w:rPr>
      </w:pPr>
    </w:p>
    <w:p>
      <w:pPr>
        <w:overflowPunct w:val="0"/>
        <w:spacing w:line="560" w:lineRule="exact"/>
        <w:jc w:val="center"/>
        <w:rPr>
          <w:rFonts w:ascii="Times New Roman" w:hAnsi="Times New Roman"/>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80F3C52" w:usb2="00000016" w:usb3="00000000" w:csb0="0004001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95750E3"/>
    <w:multiLevelType w:val="singleLevel"/>
    <w:tmpl w:val="A95750E3"/>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FCD4E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ind w:left="492"/>
    </w:pPr>
    <w:rPr>
      <w:rFonts w:ascii="微软雅黑" w:hAnsi="微软雅黑" w:eastAsia="微软雅黑" w:cs="微软雅黑"/>
      <w:b/>
      <w:bCs/>
      <w:sz w:val="32"/>
      <w:szCs w:val="32"/>
      <w:lang w:val="zh-CN"/>
    </w:rPr>
  </w:style>
  <w:style w:type="paragraph" w:styleId="3">
    <w:name w:val="Normal (Web)"/>
    <w:basedOn w:val="1"/>
    <w:qFormat/>
    <w:uiPriority w:val="99"/>
    <w:pPr>
      <w:jc w:val="right"/>
    </w:pPr>
    <w:rPr>
      <w:kern w:val="0"/>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2020-08-05T07:22:36Z</dcterms:created>
  <dc:creator>Administrator</dc:creator>
  <cp:lastModifiedBy>Administrator</cp:lastModifiedBy>
  <dcterms:modified xsi:type="dcterms:W3CDTF">2020-08-05T07:23:29Z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